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60 "Kārtība, kādā piešķir valsts un Eiropas Savienības atbalstu pasākumam "Ražotāju grupu un organizāciju izveide"""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1.Lauksaimniecības un lauku attīstības likuma 5.panta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Lauku attīstības programma 2014.–2020. gadam, ņemot vērā Eiropas Parlamenta un Padomes 2020. gada 23. decembra Regulu (ES) 2020/2220,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1.Precizēt atbalsta saņemšanas nosacījumus un biznesa plāna īstenošanas rezultātā sasniedzamos kritērijus, lai varētu izsludināt jaunu ražotāju grupu un organizāciju izveides atbalsta pieteikšanās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2.Precizēt atbilstīgām kooperatīvām sabiedrībām, kas darbojas pārtikas, dzērienu un amatniecības nozarē, pieteikšanās termiņu pasākumā "Atbalsts lauksaimniecības pakalpojumu kooperatīvajām 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1.2021.gadā tika pagarināta plānošanas perioda 2014.–2020. gadam atbalsta programmu īstenošana, nosakot 2021. un 2022. gadu par pārejas periodu. 2021.gada nogalē tika izsludināta  pieteikšanās kārta ražotāju grupu un organizāciju izveides atbalstam. Ņemot vērā, ka Latvijā ir dibinājušās jaunas kooperatīvās sabiedrības, kuras atbilstības statusu ir ieguvušas pēc 2020.gada 1.janvāra, gan tādas, kuras atbilstības statusu plāno iegūt līdz 2022.gada 15.aprīlim, ir nepieciešams precizēt izveides atbalsta saņemšanas nosacījumus, lai varētu izsludināt jaunu izveides atbalsta pieteikšanās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Atbilstīgām kooperatīvām sabiedrībām, kas darbojas pārtikas, dzērienu un amatniecības nozarē un apvieno lauksaimniekus, mājražotājus, dzērienu ražotājus un amatniekus līdz 2021.gada jūnijam bija iespējams pieteikties atbalstam lauksaimniecības pakalpojumu kooperatīvajām sabiedrībām. Atbalstu šajā programmā 2021.gadā saņēma divas kooperatīvās sabiedrības. Šajā programmā ir izveidojies līdzekļu trūkums. Abām šīm kooperatīvajām sabiedrībām potenciāli ir iespējas pieteikties ražotāju grupu un organizāciju izveides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1.Latvijā pēdējā laikā ir dibinājušās vairākas jaunas kooperatīvās sabiedrības, kā arī ir tādas, kuras atbilstības statusu ir ieguvušas pēc 2020.gada 1.janvāra vai atbilstības statusu plāno iegūt līdz 2022.gada 15.aprīlim.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programmā pasākumā "Atbalsts lauksaimniecības pakalpojumu kooperatīvajām sabiedrībām" 2021.gadā saņēma divas kooperatīvās sabiedrības. Pieejamais publiskais finansējums šajā programmā ir nepietiekams, lai turpinātu šī atbalsta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1.Precizēt ražotāju grupu un organizāciju izveides atbalsta saņemšanas nosacījumus un sasniedzamos kritērijus atbilstīgo kooperatīvo sabiedrību izveidei, lai būtu iespējams izsludināt jaunu pieteikšanās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2.Paredzēt, ka atbilstīgām kooperatīvajām sabiedrībām, kas darbojas pārtikas, dzērienu un amatniecības nozarē un apvieno lauksaimniekus, mājražotājus, dzērienu ražotājus un amatniekus vairs nebūs iespējams pieteikties uz atbalstu pasākumā "Atbalsts lauksaimniecības pakalpojumu kooperatīvajām sabiedrībām". Kooperatīvajām sabiedrībām, kuras atbalstu šī pasākuma ietvaros saņēma līdz 2021.gadam, 2022.gadā būs iespējas pieteikties ražotāju grupu un organizāciju izveides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projekts attiecas uz kooperatīvajām sabiedrībām, kas ir juridiskas personas un to biedriem - juridiskām un fiziskām personām, kas nodarbojas ar lauksaimniecisko ražošanu. 2022.gadā ražotāju grupu un organizāciju izveides atbalstam varētu pieteikties piecas atbilstīgās kooperatīvās sabiedrības, kas kopā apvieno apmēram 90 biedrus - juridiskas un fiziskas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2.Pasākumā "Atbalsts lauksaimniecības pakalpojumu kooperatīvajām sabiedrībām" ietekme ir uz divām kooperatīvajām sabiedrībām, kas darbojas pārtikas, dzērienu un amatniecības nozarē un apvieno lauksaimniekus, mājražotājus, dzērienu ražotājus un amatniekus - gan fiziskas, gan juridiskas personas (apmēram 45 biedrus).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projekts attiecas uz kooperatīvajām sabiedrībām, kas ir juridiskas personas un to biedriem - juridiskām un fiziskām personām, kas nodarbojas ar lauksaimniecisko ražošanu. 2022.gadā ražotāju grupu un organizāciju izveides atbalstam varētu pieteikties piecas atbilstīgās kooperatīvās sabiedrības, kas kopā apvieno apmēram 90 biedrus - juridiskas un fiziskas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2.Pasākumā "Atbalsts lauksaimniecības pakalpojumu kooperatīvajām sabiedrībām" ietekme ir uz divām kooperatīvajām sabiedrībām, kas darbojas pārtikas, dzērienu un amatniecības nozarē un apvieno lauksaimniekus, mājražotājus, dzērienu ražotājus un amatniekus - gan fiziskas, gan juridiskas personas - apmēram 45 biedrus.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būs pozitīva ietekme uz tautsaimniecību, jo atbilstīgas kooperatīvās sabiedrības varēs saņemt ražotāju grupu izveides atbalstu, kas veicinās kooperatīvu attīstību pirmajā posmā pēc tā dibināšanas.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attiecas arī uz mazajiem un vidējiem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22-TA-572</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22-TA-572</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anotācija_(ex_ante)_22-TA-572.docx</dc:title>
</cp:coreProperties>
</file>

<file path=docProps/custom.xml><?xml version="1.0" encoding="utf-8"?>
<Properties xmlns="http://schemas.openxmlformats.org/officeDocument/2006/custom-properties" xmlns:vt="http://schemas.openxmlformats.org/officeDocument/2006/docPropsVTypes"/>
</file>