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Valsts vides dienests veic kontrolpirkumus"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izpildītu Atkritumu apsaimniekošanas likuma 14.panta pirmajā daļā ietverto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atkritumu apsaimniekošanas normatīvajam regulējumam, lai Valsts vides dienests (turpmāk - Dienests) veiktu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kārtība kādā Dienests veic kontrolpirkumus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ir konstatēts, ka pastāv “pelēkais” tirgus, t.i., komersantiem un privātpersonas, kuras sludinājumu portālos un savās mājaslapās piedāvā atkritumu apsaimniekošanas pakalpojumus bez atbilstošas atļaujas, tādējādi atkritumus apsaimniekojot neatbilstoši vides aizsardzības prasībām, radot riskus apkārtējai vides stāvokļa pasliktināšanai.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kārtībai Vides aizsardzības likuma 21.panta pirmās daļas 5.punktu Dienesta inspektoram ir pienākums kontrolēt dabas resursu ieguves, lietošanas, vides piesārņošanas apjomu, iepakojuma plūsmu, atkritumu apsaimniekošanu, būvniecību un citas vidi ietekmējošas darbības, kā arī kontrolēt atkritumu apsaimniekotāja darbību un komersantus, kas rada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inspektoram ir tiesības un pienākumi, lai veiktu pasākumus vides piesārņojuma mazināšanā, bet nav tiesības veikt kontrolpirkumus. Lai Dienesta amatpersonas varētu operatīvāk novērst un pārtraukt  neatbilstošu atkrituma apsaimniekošanu praksē bieži rodas nepieciešamība izdarīt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Dienesta amatpersonām nav izstrādāta kārtībā kādā tiek veikti kontrolpirkumi, līdz ar to nav iespējams konstatēt juridiskas vai fiziskas personas negodprātīgu rīcību pret vidi. Līdz ar to noteikumu projekts izstrādāts ar mērķi uzlabot un atvieglot Dienesta amatpersonas darbu, nodrošinot iespēju veikt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Dienesta sniegtajai informācijai 2022.gadā 46% no kopējiem piemērotajiem administratīvajiem sodiem par pretlikumīgām darbībām ar atkrituma apsaimniekošanu, piemēroti par darbībām bez atbilstošas atkritumu apsaimniekošanas atļaujas. Pēc VIDES SOS (http://www.videssos.lv/) pieejamās informācijas, sūdzības par nelikumīgām darbībām ar atkritumiem ir viens no biežāk saņemtajiem iesniegumiem, aptuveni 120 sūdzības gadā. Sūdzībās galvenokārt tiek saņemtas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1.nelikumīgu atkritumu pārvadāšanu un uzglabāšanu, bez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2.būvniecības atkritumu nelikumīgu pārvadāšanu, uzglabāšanu, apglabāšanu vai teritorijas uzbēršanu;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3.sadzīves atkritumu apglabāšanu mežā, karjeros;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4.naftas produktu atkritumu, plastmasas saturošu atkritumu un sadzīves atkritumu dedzināšanu;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5.nelikumīgiem atkritumu pārrobežu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ir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atsevišķi uzņēmēji (komersanti) un privātpersonas, kuras sludinājumu portālos un savās mājaslapās piedāvā atkritumu apsaimniekošanas pakalpojumus to veic bez atbilstošas atļaujas, tādējādi atkritumus apsaimniekojot neatbilstoši vides aizsardzības prasībām, radot riskus pasliktināties apkārtējam vides stāvoklim. Tāpēc tika veikti grozījumi Atkritumu apsaimniekošanas likuma 12.</w:t>
      </w:r>
      <w:r w:rsidR="00000000" w:rsidRPr="00000000" w:rsidDel="00000000">
        <w:rPr>
          <w:vertAlign w:val="superscript"/>
          <w:rtl w:val="0"/>
        </w:rPr>
        <w:t xml:space="preserve">2</w:t>
      </w:r>
      <w:r w:rsidR="00000000" w:rsidRPr="00000000" w:rsidDel="00000000">
        <w:rPr>
          <w:rtl w:val="0"/>
        </w:rPr>
        <w:t xml:space="preserve"> pantā </w:t>
      </w:r>
      <w:r w:rsidR="00000000" w:rsidRPr="00000000" w:rsidDel="00000000">
        <w:rPr>
          <w:i w:val="1"/>
          <w:rtl w:val="0"/>
        </w:rPr>
        <w:t xml:space="preserve">Komercdarbību ar atkritumiem ir atļauts reklamēt tikai pēc tam, kad atkritumu apsaimniekotājs ir saņēmis atļauju piesārņojošu darbību veikšanai atbilstoši normatīvajiem aktiem par piesārņojumu vai atkritumu apsaimniekošanas atļauju atbilstoši šā likuma 12. pantam, vai pēc tam, kad Valsts vides dienests ir pieņēmis lēmumu par atkritumu tirgotāja vai atkritumu apsaimniekošanas starpnieka reģistrāciju. Komersants reklāmā norāda saņemtās atļaujas numuru un izsniegšanas datumu vai Valsts vides dienesta lēmuma numuru un pieņemšanas datumu</w:t>
      </w:r>
      <w:r w:rsidR="00000000" w:rsidRPr="00000000" w:rsidDel="00000000">
        <w:rPr>
          <w:rtl w:val="0"/>
        </w:rPr>
        <w:t xml:space="preserve">. Līdz ar to tika noteikta prasība uzņēmējiem (komersantiem) atkritumu reklamēšanai norādīt saņemtās atkritumu apsaimniekošanas atļaujas numuru, izsniegšanas datumu vai arī  Dienesta lēmumu par atkritumu apsaimniekošanas tirgotāja vai atkritumu apsaimniekošanas starpnieka reģistrāciju numuru un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sludinājumos galvenokārt tiek norādīts telefona numurs vai e-pasts, līdz ar to pēc šīs informācijas nav iespējams uzzināt pakalpojuma sniedzēju. Vienīgā iespēja ir sazināties ar pakalpojuma sniedzēju un nolīgt pakalpojumu atkritumu izvešanai, saņemšanai. Tādējādi ir nepieciešams veikt faktisku atkritumu izvešanas pakalpojuma pieprasījumu, lai noskaidrotu faktisko pakalpojuma sniedzēju, kā arī izsekot (noskaidrot) atkritumu galamērķi, kur tas tiek nogādāts pēc pakalpojuma 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regulāri konstatē vietas un teritorijas, kur prettiesiski normatīvajiem aktiem tiek uzglabāti vai apglabāti atkritumi. Pēc šādu vietu konstatēšanas  Dienestam ir gandrīz neiespējami konstatēt faktisko personu, kura ir ievedusi atkritumus īpašuma teritorijā un nodarījusi kaitējumus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tiek konstatēta nelikumīga atkritumu uzglabāšana un nav konstatēta persona, kura veikusi pretlikumīgās darbības Dienests rīkojas atbilstoši Atkritumu apsaimniekošanas likuma 15.panta ceturtajā daļā noteiktajam </w:t>
      </w:r>
      <w:r w:rsidR="00000000" w:rsidRPr="00000000" w:rsidDel="00000000">
        <w:rPr>
          <w:i w:val="1"/>
          <w:rtl w:val="0"/>
        </w:rPr>
        <w:t xml:space="preserve">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w:t>
      </w:r>
      <w:r w:rsidR="00000000" w:rsidRPr="00000000" w:rsidDel="00000000">
        <w:rPr>
          <w:rtl w:val="0"/>
        </w:rPr>
        <w:t xml:space="preserve">. Ja attiecīgo atkritumu radītājs ir noskaidrots, atkritumu apsaimniekošanas izmaksas sedz šis attiecīgo atkritumu radītājs.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11.aprīlī stājās spēkā grozījumi Atkritumu apsaimniekošanas likuma (https://likumi.lv/ta/id/340552) 14.panta pirmajā daļā, kurā tiek noteikts, ka Dienesta amatpersonai ir tiesības veikt kontrolpirkumus, kas novērstu vai pārtrauktu vides piesārņošanu un neatbilstošu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novērst vides kvalitātes pasliktināšanos un atkritumu nonākšanu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noteikt kārtību, kādā Dienests veiks kontrolpirkumus, lai novērstu normatīvo aktu pārkāpumus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 3. un 4. punkts paredz kārtību kādā Dienests plāno un veic kontrolpirkumus. Kontrolpirkumu var veikt tikai  Dienesta amatpersona, civilajā apģērbā. Kontrolpirkuma veikšanā iesaistās vismaz divas amatpersonas, pārkāpuma fiksēšanai tiek izmantoti tehniskie līdzekļi, lai var pierādīt pārkāpumu atkritumu apsaimniekošanas jomā, kas nav ievērojusi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amatpersona pirms kontrolpirkuma izvērtē visus apstākļus, kas neapdraud amatpersonas drošību un pieņem lēmumu par kontrolpirkuma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 6. un 7. punktā noteikts, ka amatpersona, kura veic kontrolpirkumu tiek pārtraukts brīdī, ka ir iegūta nepieciešamā informācija, kas pierāda, ka persona (uzņēmējs, komersants), kas sniedz atkritumu apsaimniekošanas pakalpojumus neievēro normatīvo aktu prasības. Dienesta amatpersona pēc kontrolpirkuma veikšanas sastāda ziņojumu, kurā detalizēti apraksta kā veikts kontrolpirkums. Ziņojumam pievieno dokumentu par atkritumu nodošanu atkritumu apsaimniekotājam. Pirms kontrolpirkuma veikšanas Dienestam jānoslēdz līgums ar atkritumu apsaimniekotāju par attiecīgo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8. punkts paredz, ka Dienests nodrošina nepieciešamos finanšu līdzekļus kontrolpirkuma veikšanai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kontrolpirkumus veiks atbilstoši normatīvajos aktos noteiktajai kārtībai, kā arī var izstrādāt iekšējo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sekmēs aktīvu sabiedrības līdzdalību likumpārkāpumu novēršanā, pozitīvi ietekmēs valsts un sabiedrības tiesiskās un sociālās vides veidošanu, nodrošinot vides aizsardzību un mazinās riskus apkārtējās vides stāvokļa pasliktināšanai.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pieņemšana uzlabos apkārtējās vides stāvokli un veicinās sabiedrību atkritumus apsaimniekot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pārkāpj vides aizsardzības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apgāde; notekūdeņu, atkritumu apsaimniekošana un sanācija, Būvniecība, Vairumtirdzniecība un mazumtirdzniecība; automobiļu un motociklu remonts,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nozares kurās tiek pārkāptas vides aizsardzības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normu izpildi Dienests nodrošinās tam piešķirto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https://tapportals.mk.gov.lv/public_participation/f15701df-3b0c-4b24-8dca-d1fdb98142e1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Institūcijas funkcijas uzdevumi tiks paplašināti- tiks veikti kontrolpirkumi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paredzama pozitīva ietekme uz vidi, jo tas palīdzēs atklāt nelikumīgu atkritumu uzglabāšanu, šķirošanu vai atkritumu apsaimniekošanu bez Dienesta izsniegtas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23-TA-1038</w:t>
    </w:r>
    <w:r>
      <w:br/>
    </w:r>
    <w:r w:rsidR="00000000" w:rsidRPr="00000000" w:rsidDel="00000000">
      <w:rPr>
        <w:rtl w:val="0"/>
      </w:rPr>
      <w:t xml:space="preserve">Izdrukāts 30.07.2026. 00.26 - 7.0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23-TA-1038</w:t>
    </w:r>
    <w:r>
      <w:br/>
    </w:r>
    <w:r w:rsidR="00000000" w:rsidRPr="00000000" w:rsidDel="00000000">
      <w:rPr>
        <w:rtl w:val="0"/>
      </w:rPr>
      <w:t xml:space="preserve">Izdrukāts 30.07.2026. 00.26 - 7.0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anotācija_(ex_ante)_23-TA-1038.docx</dc:title>
</cp:coreProperties>
</file>

<file path=docProps/custom.xml><?xml version="1.0" encoding="utf-8"?>
<Properties xmlns="http://schemas.openxmlformats.org/officeDocument/2006/custom-properties" xmlns:vt="http://schemas.openxmlformats.org/officeDocument/2006/docPropsVTypes"/>
</file>