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janvāra noteikumos Nr. 3 "Nacionālais radiofrekvenču plāns""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10. janvāra noteikumos Nr. 3 "Nacionālais radiofrekvenču plāns" (turpmāk – Noteikumu projekts) izstrādāts, lai pārņemtu aktuālos Eiropas Komisijas (turpmāk – Komisija) Īstenošanas lēmumus radiofrekvenču spektra jomā un aktualizētu citu ar radiofrekvenču spektra izmantošanu saistītu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Komisijas Īstenošanas lēmumus radiofrekvenču spektra jomā un atjaunot citu ar radiofrekvenču spektra izmantošanu saistītu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Radiofrekvenču spektra joslu sadalījumu radiosakaru veidiem un radiosakaru sistēmu iedalījumu, radiofrekvenču un radiofrekvenču spektra joslu izmantošanas vispārīgos nosacījumus nosaka Ministru kabineta 2023. gada 10. janvāra noteikumi Nr. 3 "Nacionālais radiofrekvenču plāns" (turpmāk – NRFP) un tā satura aktualizēšanai izstrādāts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NRFP jāpapildina ar jaunu saīsinājumu un jāprecizē esošā saīsinājuma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Jāpārskata NRFP noslēguma jautājumi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pieņēmusi vairākus lēmumus radiofrekvenču harmonizētai izmantošanai, un nepieciešama šo Komisijas īstenošanas lēmumu tehnisko parametru ieviešana attiecīgajā nacionālajā tiesību aktā – NRFP. Tas attiecās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2024. gada 27. maija Īstenošanas Lēmumu (ES) 2024/1467 par grozījumiem Īstenošanas lēmumā (ES) 2019/785 par radiofrekvenču spektra harmonizēšanu Savienībā iekārtām, kurās izmanto ultraplatjoslas tehnoloģiju (turpmāk - (ES) 2024/1467);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2024. gada 17. decembra Īstenošanas Lēmumu (ES) 2024/3157 par grozījumiem Īstenošanas lēmumā (ES) 2021/1067 par radiofrekvenču spektra saskaņotu lietošanu 5945–6425 MHz radiofrekvenču joslā bezvadu piekļuves sistēmu, ieskaitot lokālos tīklus (WAS/RLAN) (turpmāk - (ES) 2024/3157),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(ES) 2025. gada 22. janvāra Īstenošanas lēmumu 2025/105 par Lēmuma 2006/771/EK grozījumiem, kas atjaunina harmonizētos tehniskos noteikumus maza darbības attāluma ierīču radiofrekvenču spektra izmantošanas jomā un atceļ Īstenošanas lēmumu 2014/641/ES par harmonizētajiem tehniskajiem nosacījumiem radiofrekvenču spektra izmantošanai programmu gatavošanas un īpašo pasākumu bezvadu skaņas iekārtās Savienībā (turpmāk - (ES) 2025/105);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(ES) 2025. gada 26. marta Īstenošanas lēmumu (ES) 2025/650, ar ko groza (ES) 2018/1538 par radiofrekvenču spektra harmonizēšanu izmantošanai maza darbības attāluma ierīcēm 874–876 un 915–921 MHz frekvenču joslās (turpmāk - (ES) 2025/650);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(ES) 2025. gada 20. maija Īstenošanas lēmumu (ES) 2025/913 par grozījumiem Īstenošanas lēmumā (ES) 2021/1067, kas atjaunina tehniskos nosacījumus radiofrekvenču spektra saskaņotai lietošanai 5945 – 6425 MHz radiofrekvenču joslā bezvadu piekļuves sistēmu, ieskaitot lokālos tīklus (WAS/RLAN), darbības nodrošināšanai (turpmāk - (ES) 2025/913).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 sabiedrības ar ierobežotu atbildību “Elektroniskie sakari” (turpmāk - SIA “Elektroniskie sakari”) informācija par radiofrekvenču izmantošanas kārtības un nosacījumu ietekmi uz racionālu radiofrekvenču izmantošanu bez savstarpējiem traucējumiem, un iespēju atsevišķas radiofrekvences piešķīrumu lietošanas atļaujas izsniegšanu vienkāršot. Diviem radioiekārtu grupu veidiem ticis vienkāršots atļauju režīms, nosakot tehniskās prasības Koplietojama radiofrekvences piešķīruma lietošanas atļaujā (3. pielikums), un kopumā ņemot, samazinās administratīvā noslodze.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Jāpārskata 1. pielikums radiofrekvenču joslā no 9 kHz līdz 30 MHz maza darbības attāluma ierīču atainošanas lietderībai.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Jāietver tehniskie nosacījumi Fiksētā satelīta servisa nekoordinējamām Zemes stacijām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tehnisko noteikumu atjaunošana 3. pielikumā, aktualizējot Eiropas Pasta un telekomunikāciju administrāciju konferences (CEPT) Elektronisko sakaru komitejas (ECC) lēmumu un rekomendāciju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jaunu saīsinājumu: "NR (New Radio) – starptautisko mobilo telesakaru sistēma NR" un papildina iepriekš noteiktās starptautisko mobilo telesakaru sistēmas LTE un WiMax. "NR" lieto mobilo sakaru gaisa kuģī tehnisko parametru aprakstīšanai, kā 5G NR mobilās galiekārtas un sistēmām mobilo sakaru kuģos ES dalībvalstu teritoriālajos ūdeņos (3. pielikuma 2. sadaļas 13. punkts un 15.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RFID (Radio Frequency Identification Devices) saīsinājuma skaidrojums – radioidentifikācijas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Noslēguma jautājumi un tajos noteiktais regulējuma darbības termiņš: svītrots 23. punkts, 38. punkts, 39. punkts ar attiecīgu 2. pielikuma Radiosaskarni LM-900 un Radiosaskarni LM-1800, svītrots 40. punkts, jo jau ir piemērojamas Radiosaskarnes LM-900-1 un LM-1800-1, un piemērotais pārejas periods ir noslēdzies.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pārņem Komisijas lēmumu tehniskos nosacījumus, kuru ieviešanai tiek papildināts vai grozīts 1. pielikums, 2. pielikums un 3.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pārņemti lēmuma (ES) 2024/1467 tehniskie nosacījumi ieviešanai NRFP un 3. pielikuma 11. punkts tiek papildināts ar 11.3.3. apakšpunktu "Tehniskās prasības citiem lietojumiem transportlīdzekļos 6–8,5 GHz joslā, ieskaitot lietojumus, kas ietver infrastruktūras–transportlīdzekļa un transportlīdzekļa–transportlīdzekļa sakarus", un ar jaunu 11.4. apakšpunktu "Specifiski radionoteikšanas, atrašanās vietas izsekošanas, trasēšanas un datu iegūšanas lietojumi 6-8,5 GHz joslā". Tehniskās prasības piemēro ierīcēm un infrastruktūrai, ko izmanto stacionārā āra vietā vai kas pievienota stacionārai āra antenai un nodrošina radionoteikšanu, atrašanās vietas izsekošanu, trasēšanu vai datu iegūšanas lietojumus, kas darbojas 6–8,5 GHz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pārņem lēmuma (ES) 2024/3157 tehniskos nosacījumus ieviešanai NRFP. Izmaiņas līdz ar maksimālās vidējās ekvivalentās izotropiski izstarotās jaudas (e.i.r.p.) blīvuma robežvērtības –45 dBm/MHz pārskatīšanu atliktas Eiropas pasta un telesakaru administrāciju konferences (CEPT) nepietiekamu pētījumu un mērījuma datu trūkuma dēļ. Ar noteikumu projektu ieviestas izmaiņas 1. pielikumā attiecīgā radiofrekvenču joslā lēmuma (ES) 2024/3157 atsaucei un 3. pielikuma II sadaļas 16. punktā "Bezvadu piekļuves sistēmas, ieskaitot lokālos tīklus (WAS/RLAN)" 16.2. apakšpunkta 2. tabulā "WAS/RLAN ļoti mazas jaudas (VLP) ierīces". Tehniskais parametrs "Maksimālais vidējais e.i.r.p. blīvums ārpusjoslas izstarojumiem zem 5935 MHz" paliek iepriekš noteiktā vērtībā "–45 dBm/MHz" līdz mērījumu datu par iespējamiem traucējumiem iegūšanai. (ES) 2024/3157 izmaiņas atliek, bet jau lēmums (ES) 2025/913 atjaunina nosacījumus un maina robežvērtību (skat. tālāk (ES) 2025/913).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pārņem lēmuma (ES) 2025/105 tehniskos nosacījumus un apjomīgā lēmuma pielikumi ietverti NRFP 3. pielikuma 2. sadaļas 8. punktā Maza darbības attāluma ierīces (SRD) visos apakšpunktos attiecīgās ierīču grupās. (ES) 2025/105 atceļ Komisijas 2014. gada 1. septembra Īstenošanas lēmumu 2014/641/ES par harmonizētajiem tehniskajiem nosacījumiem radiofrekvenču spektra izmantošanai programmu gatavošanas un īpašo pasākumu bezvadu skaņas iekārtās (PMSE) Savienībā, un lēmums tiek atcelts no 2025.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PMSE grozījumiem: Radiofrekvenču sadalījuma tabulā (1.pielikums) 238., 271., 273. punktā svītrota informācija par atbilstību nosacījumiem Radiosaskarne PMSE-174, savukārt, 282. punktā pievienota informācija par Radiosaskarne PMSE-1350.  Radiosaskarnes tabulā (2. pielikums) tiek svītrota Radiosaskarne PMSE-174. Jauna Radiosaskarne PMSE-1350 tiek izstrādāta pamatojoties uz Elektronisko sakaru komitejas (ERC) Rekomendāciju - Frekvenču joslas skaņas un video programmu gatavošanas un īpašo pasākumu ierīcēm (PMSE) zemes lietojumiem (atbilstoši 4.pielikuma 3.17. un 3.18. apakšpunkta rekomendācijai). 3.pielikuma 2.sadaļa 8.10.apakšpunkts tabulā "Radiomikrofoni (PMSE ierīces), palīgierīces vājdzirdīgiem (ALD un ALS) un bezvadu audio ierīces" un 8.14. apakšpunktā papildināts ar Raidījumu gatavošanas un īpašo pasākumu (PMSE) skaņas ierīces tvēruma skaidrojumu un tehniskām prasībām. Atsauce uz lēmumu svītrota 4.pielikuma 1.20.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pārņemti lēmuma (ES) 2025/650 nosacījumi, tādējādi harmonizēts radiofrekvenču spektrs izmantošanai maza darbības attāluma ierīcēm 874–876 un 915–921 MHz frekvenču joslās. Tās mērķis ir frekvenču joslas izmantošanai tehniski augstāk attīstītiem radiofrekvenču identifikācijas (RFID) risinājumiem, tādiem kā lietu interneta lietojumi, kuru pamatā ir tīklā savienotas maza darbības attāluma ierīces datu tīklos. (ES) 2025/650 tehniskie parametri ietverti 3. pielikuma 2. sadaļas 8.15.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Decembra lēmums (ES) 2024/3157 izmaiņas maksimālās vidējās ekvivalentās izotropiski izstarotās jaudas (e.i.r.p.) blīvuma robežvērtības –45 dBm/MHz pārskatīšanu atliek - Eiropas pasta un telesakaru administrāciju konferences (CEPT) nepietiekamu pētījumu un mērījuma datu trūkuma dēļ. Savukārt, maija lēmums (ES) 2025/913 - apstiprina robežvērtību zem 5935 MHz, ko piemēro ļoti mazas jaudas (VLP) WAS/RLAN ierīcēm, lai aizsargātu ITS) un tā ir "-37 dBm/MHz".  Mērķis – nodrošināt transporta drošību, uz sakariem balstītu vilcienu vadību (CBTC) (izmanto 5905-5935MHz frekvenču joslas daļās). Uzsākot sakaru seansu, VLP ierīces kategorija – pārnēsājamas ierīces, vispirms mēģina izvēlēties frekvenču bloku virs 6105 MHz. Alternatīvi, ja tāds frekvences izvēles mehānisms nav ieviests, ārpusjoslas izstarojumiem zem 5935 MHz piemēro maksimālo vidējo e.i.r.p. blīvumu –45 dBm/MHz. Pārņemot lēmumu, tehniskās prasības pārņemtas NRFP 3. pielikuma 2. sadaļas 16.2.2.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Komisijas Lēmumus, tiek papildināts 4. pielikuma 1. punkts "Eiropas Parlamenta un Padomes, Eiropas Komisijas lēmumi" ar jauniem 1.48., 1.49., 1.50., 1.51. un 1.52. apakšpunktiem. Atbilstošas šo lēmumu atsauces noteiktas 1. pielikuma Radiofrekvenču sadalījuma tabulā pie informācijas par atbilstību starptautiskajiem izmantošanas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SIA “Elektroniskie sakari” 2025. gada 25. aprīļa vēstule Nr. 2.1-1/324, kurā sniegta informācija par normatīvajos aktos noteiktās radiofrekvenču izmantošanas kārtības un nosacījumu ietekmi uz racionālu radiofrekvenču izmantošanu bez savstarpējiem traucējumiem. Izmaiņas ietver NRFP 2. un 3.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Izvērtējums veikts attiecībā uz apraides palīgdienesta programmu gatavošanas un īpašo pasākumu ierīcēm (PMSE), kā radiomikrofoni un auss monitori - šo sakaru iekārtu lietošanai ir iespējams pārskatīt piemērojamo atļauju režīmu, atļaut izmantot uz koplietojama radiofrekvences piešķīruma lietošanas atļaujas pamata, veicot attiecīgus grozījumus NRFP. Attiecīgi, šī brīža praktiski visiem šo iekārtu lietotājiem nebūtu vairs nepieciešama izsniegta SIA “Elektroniskie sakari” radiofrekvences piešķīruma lietošanas atļauja. Savukārt, citiem lietotājiem nebūtu attiecīgā radiofrekvences piešķīruma lietošanas atļauja jāpieprasa (174–223 MHz; 470–694 MHz; 821,5–832 MHz). Noteikumu projekts nosaka, ka vairs nebūs nepieciešamas īstermiņa atļaujas radiomikrofonu un auss monitoru izmantošanai pasākumos. Priekšlikums daļēji saistīts ar (ES) 2025/105 ieviešanu, un paplašina PMSE lietošanas iespējas, izmantojot pārskaņojamas ierīces. Izstrādāta Radiosaskarne PMSE-1350. Izmaiņas atļaujās var tikt ieviestas pēc noteikumu projekta spēkā stāšanās no jauna kalendārā mēneša sākuma.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Līdzīgs vērtējums ir veikts arī par privātā sauszemes mobilā dienesta radiosakaru lietojumu, kur ir iespējams noteiktas radioiekārtu grupas atbrīvot no individuālajām radiofrekvences piešķīruma lietošanas atļaujām. Tādējādi, NRFP 3. pielikumā “Koplietojama radiofrekvences piešķīruma lietošanas atļauja” Radioiekārtu grupu tabula tiek papildināta ar jaunu 3.4. apakšpunktu, un tālāk tekstā ar tehnisko prasību tabulu - privātā sauszemes mobilā dienesta radiosakaru lietojumiem (noteiktās frekvenču 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Radioiekārtu grupa attiecas tikai uz tiem radioiekārtu lietotājiem, kuri ir jau saņēmuši attiecīgu sauszemes mobilo radiosakaru tīkla radiofrekvences piešķīruma lietošanas atļauju. 2025. gada 1. jūlijā spēkā ir 9364 sauszemes mobilā dienesta radioiekārtas lietošanas atļaujas 183 lietotājiem. Saskaņā ar Ministru kabineta 2022. gada 27. septembra noteikumiem Nr. 600 ''Valsts akciju sabiedrības ''Elektroniskie sakari'' publisko maksas pakalpojumu cenrādis'' (turpmāk – Cenrādis) ikmēneša maksājums par radioiekārtu elektromagnētiskās saderības (turpmāk – EMS) nodrošināšanu sauszemes mobilā dienesta radioiekārtām nav atkarīgs no radioiekārtu skaita, to nosaka radiosakaru tīkla radiokanāls (Cenrāža pielikuma 2. tabulas 2.5., 2.6., 2.7., 2.8. un 2.11.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Ikmēneša maksājums par EMS nodrošināšanu sauszemes mobilā dienesta radioiekārtām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mazas darbības attāluma ierīču tādu kā: transporta un sakaru telemātikas ierīču, aktīvo medicīnisko implantu atainošanas lietderība 1. pielikumā radiofrekvenču joslā no 9 kHz līdz 30 MHz. Aktīvi medicīniskie implanti visās frekvenču joslās noteikti 3. pielikuma 2. sadaļas 8.12. apakšpunktā un to tehniskās prasības noteiktas 8.14. apakšpunktā. Transporta un satiksmes telemātikas ierīču darbības spektrs noteikts 8.5. apakšpunktā un to tehniskie nosacījumi 8.14. apakšpunktā. Noteikumu teksta 13. punkts izteikts jaunā redakcijā, uzskaitot attiecīgas iekārtas, kuras neataino, bet kas strādā radiofrekvenču joslā no 9 kHz līdz 30 MHz.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Mainījusies 2. pielikuma Radiosaskarņu numerācija. Atsevišķi redakcionāli precizējumi Radiosaskarnēs, precizējot vārdisku atsauci uz 4. pielikumu vārdā "lēmums" vai "rekomendācija".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Radioiekārtu tabula papildināta ar jaunu 9.9. apakšpunktu "FSS Zemes stacijas", kuru tehniskās prasības noteiktas 9.9.1. apakšpunktā "Tehniskās prasības nekoordinējamajām Zemes stacijām 27,5-29,5 GHz joslā", pamatojas uz ECC/DEC (05)01, kas atrakstīts 4. pielikuma 2.21. apakšpunktā, un 9.9.2. apakšpunktu "Tehniskās prasības nekoordinējamajām Zemes stacijām 17,7-19,7 GHz joslā", pamatojas uz ERC/DEC (00)07, kas atrakstīts 4. pielikuma 2.10.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informācija 3. pielikuma 5.punktā "DECT radioiekārtas", kur saturs atjaunots atbilstoši ERC/DEC/(98)22 – ERC 1998. gada 23. novembra Lēmuma par DECT iekārtu izmantošanu, brīvu apriti un atbrīvošanu no individuālajām atļaujām (atbilstoši 2024. gada 8. marta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Aktualizētas NRFP 4. pielikuma 2. punkta "CEPT ECC (ERC) lēmumi" ietvertās Eiropas Pasta un telekomunikāciju administrāciju konferences (CEPT) Elektronisko sakaru komitejas (ECC) lēmumu un 3.punkta "CEPT ECC (ERC) rekomendācija vai ziņojums" rekomendāciju aktuālās redakcijas. Noteikumu projekta 4. pielikumā norādītā informācija nav tieši saistoša privātpersonām. Tāpat privātpersonām nav saistoša noteikumu projekta pārējos pielikumos dotās atsaucas uz 4. pielikumu un tām ir tikai informatīvs raksturs. Privātpersonai saistoši dati tiek izdoti SIA "Elektroniskie sakari" radiofrekvences piešķīruma lietošanas atļaujā (radioatļauja) kas satur radioiekārtas darbības nosacījumus, to lietošanas ierobežojumus un citus raksturlielumus. Noteikumu projekta 4. pielikumā uzskaitīto CEPT lēmumu, ECC, (ERC) lēmumu informācija var būt noderīga privātpersonām, uzstādot nepieciešamās iekārtas privātos elektronisko sakaru tīklos. Šī specifiskā informācija skar šauru interesentu un ekspertu loku.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operatori, kas sniedz elektronisko sakaru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elektronisko sakaru tīklu izmantotāji;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gatavošanas un īpašo pasākumu bezvadu skaņas iekārtu (PMSE) lietotāji, pasākumu organizētāji.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operatori, privāto elektronisko sakaru tīklu izmantotāji izmanto radiofrekvenču spektru attiecīgajās spektra joslās saskaņā ar NRFP 3. pielikuma "Koplietojama radiofrekvences piešķīruma lietošanas atļauja".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operatori, privāto elektronisko sakaru tīklu izmantotāji izmanto radiofrekvenču spektru saskaņā ar SIA "Elektroniskie sakari" izsniegtu radiofrekvences piešķīruma lietošanas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 gada 1. jūliju spēkā ir 9364 sauszemes mobilā dienesta radioiekārtas lietošanas atļaujas 183 lietotājiem. Maksājums par sauszemes mobilā dienesta radioiekārtas lietošanas nosacījumu pagarināšanas pieprasījuma izskatīšanu ir 7,70 euro par katru sauszemes mobilā dienesta radioiekārtas lietošanas atļauju (Cenrāža 1.3.1. punkts). Pēc noteikumu projekta spēkā stāšanās nebūs nepieciešama lietošanas nosacījumu pagarināšana 6656 sauszemes mobilā dienesta radioiekārtas lietošanas atļaujām, kas 5 gadu periodā līdz sauszemes mobilā dienesta radioiekārtas lietošanas atļauju termiņa beigām mazinās lietošanas nosacījumu pagarināšanas maksājumus par 51251,20 euro (vidēji 10250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pēc NRFP grozījumu spēkā stāšanās vairs nebūs nepieciešams izsniegt jaunas radioatļaujas mobilām un pārnēsājamām radioiekārtām sauszemes mobilo radiosakaru tīklā, kam ir radiofrekvences piešķīruma lietošanas atļauja. Līdz ar to samazināsies vienreizējais maksājums par pieprasījuma izskatīšanu privātā sauszemes mobilā dienesta radioiekārtas lietošanai (Cenrāža 1.2.1.4. punkts) 7,70 euro apmērā par katru šādu radioiekārtu. Pēdējo trīs gadu laikā mobilām un pārnēsājamām radioiekārtām ir izsniegtas vidēji 460 jaunas sauszemes mobilā dienesta radioiekārtas lietošanas atļaujas gadā, kas, turpinoties šādai pat tendencei arī nākamajos gados, mazinās maksājumus par vidēji 3542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Ikmēneša maksājums par elektromagnētiskās saderības (turpmāk - EMS) nodrošināšanu sauszemes mobilā dienesta radioiekārtām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 gada 1. jūliju ir spēkā 51 apraides palīgdienesta radioiekārtas (radiomikrofoni un auss monitori) lietošana atļauja 41 lietotājam. Maksājums par radioiekārtu EMS nodrošināšanu apraides palīgdienesta radioiekārtām, saskaņā ar Cenrāža 2.11.9. punktu veido 467,67 euro mēnesī (9,17 euro x 51 atļauja), t.i., 5612.04 euro gadā. Maksājums par lietošanas atļaujas pieprasījumu izskatīšanu 2024. gadā bija 123,32 euro (30,83 euro (1.2.9. punkts) x 4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minētās izmaņas NRFP nozīmēs arī to, ka vairs nebūs nepieciešamas īstermiņa atļaujas radiomikrofonu un auss monitoru izmantošanai pasākumos. 2024. gadā tika izsniegtas 30 apraides palīgdienesta radioiekārtas īstermiņa atļaujas radiomikrofonu un auss monitoru izmantošanai ar kopējo maksājumu 1155,90 euro (38,53 euro (1.5.1. punkts) x 30 atļaujas) par atļaujas pieprasījuma izskatīšanu un nelielu kopējo EMS maksājumu, ap 10 euro (2.11.9.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administratīvā sloga mazināšanas rezultāta maksājumu samazinājums frekvenču lietotājiem būtu ~ 20 700 euro/gadā.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2024/3157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17. decembra Īstenošanas Lēmums (ES) 2024/3157 par grozījumiem Īstenošanas lēmumā (ES) 2021/1067 par radiofrekvenču spektra saskaņotu lietošanu 5 945–6 425 MHz radiofrekvenču joslā bezvadu piekļuves sistēmu, ieskaitot lokālos tīklus (WAS/RLAN),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Komisijas 2021. gada 17. jūnija Īstenošanas lēmums (ES) 2021/1067 par radiofrekvenču spektra saskaņotu lietošanu 5945–6425 MHz radiofrekvenču joslā bezvadu piekļuves sistēmu, ieskaitot lokālos tīklus (WAS/RLAN), darbības nodrošināšanai - saskaņo 5 945–6 425 MHz joslu bezvadu piekļuves sistēmām, ieskaitot lokālos radiotīklus.  Šī lēmuma pielikuma 2. tabulā ļoti mazas jaudas (VLP) WAS/RLAN ierīcēm līdz 2024. gada 31. decembrim ārpusjoslas (OOB) izstarojumiem zem 5 935 MHz ir noteikta maksimālās vidējās ekvivalentās izotropiski izstarotās jaudas (e.i.r.p.) blīvuma robežvērtība –45 dBm/MHz. Turklāt 2. tabulas 3. piezīmē noteikts, ka robežvērtība pārskatāma līdz 2024. gada 31. decembrim.</w:t>
      </w:r>
      <w:r w:rsidR="00000000" w:rsidRPr="00000000" w:rsidDel="00000000">
        <w:rPr>
          <w:rtl w:val="0"/>
        </w:rPr>
        <w:t xml:space="preserve">Pēc pārskatīšanas konstatēto traucējumu pierādījumu trūkuma gadījumā no 2025. gada 1. janvāra piemērojama vērtība – 37 dBm/MHz. Līdz plānotajam datumam pētījumi par iespējamiem traucējumiem intelektisko pilsētas dzelzceļa transporta sistēmām (ITS) nav noslēgušies un tie jāturpina līdz 2025. gada 31.decembrim, attiecīgi atstājot iepriekš noteikto robežvērtību.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2024/1467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27. maija Īstenošanas Lēmums (ES) 2024/1467 par grozījumiem Īstenošanas lēmumā (ES) 2019/785 par radiofrekvenču spektra harmonizēšanu Savienībā iekārtām, kurās izmanto ultraplatjoslas tehnoloģiju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pieņemtais Komisijas 2019. gada 14. maija Īstenošanas lēmums (ES) 2019/785 par radiofrekvenču spektra harmonizēšanu Savienībā iekārtām, kurās izmanto ultraplatjoslas tehnoloģiju - harmonizē tehniskos nosacījumus radiofrekvenču spektra izmantošanai radioiekārtām, kuru pamatā ir ultraplatjoslas (“UWB”) tehnoloģija. Minētais lēmums nodrošina, ka radiofrekvenču spektrs visā Savienībā ir pieejams ar harmonizētiem nosacījumiem, novērš šķēršļus UWB tehnoloģijas ieviešanai un veido vienotu tirgu UWB sistēmām un ieguvumu patērētājiem.</w:t>
      </w:r>
      <w:r w:rsidR="00000000" w:rsidRPr="00000000" w:rsidDel="00000000">
        <w:rPr>
          <w:rtl w:val="0"/>
        </w:rPr>
        <w:t xml:space="preserve"> Ultraplatjoslas signālu jauda parasti ir ārkārtīgi maza, tomēr pastāv kaitīgu traucējumu iespēja pašreizējiem un vēsturiskiem radiosakaru dienestiem. Jāizvairās no kaitīgiem traucējumiem, piemēram gadījumos, kad tos var izraisīt radioastronomijas, Zemes izpētes satelītu un izplatījuma izpētes sistēmu piekļuve radiofrekvenču spektram. </w:t>
      </w:r>
      <w:r w:rsidR="00000000" w:rsidRPr="00000000" w:rsidDel="00000000">
        <w:rPr>
          <w:rtl w:val="0"/>
        </w:rPr>
        <w:t xml:space="preserve">CEPT pieņēmis ziņojumu, kurā ierosina papildināt spēkā esošo UWB tiesisko regulējumu 6–8,5 GHz joslā ar šādiem izmantošanas gadījumiem: stacionāra izmantošana āra atrašanās vietas noteikšanas lietojumiem, vispārīgi lietojumi transportlīdzekļos un jaudīgāki lietojumi tikai telpās. UWB iespējas izmantot palīgierīcēs, piemēram, vides tālvadības ierīcēs cilvēkiem ar fiziskiem traucējumiem vai palīgierīcēs pārvietoties telpā cilvēkiem ar maņu traucējumiem un neredzīgajiem.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2025/105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(ES) 2025. gada 22. janvāra Īstenošanas lēmums 2025/105 par Lēmuma 2006/771/EK grozījumiem, kas atjaunina harmonizētos tehniskos noteikumus maza darbības attāluma ierīču radiofrekvenču spektra izmantošanas jomā un atceļ Īstenošanas lēmumu 2014/641/ES par harmonizētajiem tehniskajiem nosacījumiem radiofrekvenču spektra izmantošanai programmu gatavošanas un īpašo pasākumu bezvadu skaņas iekārtās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darbības attāluma ierīce parasti ir plaša patēriņa tirgus prece un/vai pārnēsājama radioierīce, kas ir vienkārši pārvietojama un izmantojama ārzemēs, tāpēc jo īpaši svarīga ir spektra harmonizācija. Iepriekšējie lēmumi maza darbības attāluma ierīču jomā deva iespēju izmantot maza darbības attāluma ierīces tautsaimniecībā, medicīnisko iekārtu pielietošanas dažādībai un sabiedrības labklājībai kopumā. </w:t>
      </w:r>
      <w:r w:rsidR="00000000" w:rsidRPr="00000000" w:rsidDel="00000000">
        <w:rPr>
          <w:rtl w:val="0"/>
        </w:rPr>
        <w:t xml:space="preserve">Lēmuma (ES) 2025/105 saturs attiecās arī uz kultūras un radošās nozares, kas lēmuma interpretācijā ir viens no dinamiskākajiem ekonomikas sektoriem un arī būtisks, lai atbalstītu PMSE skaņas ierīču lietotāju pastāvīgās augošās vajadzības. Tas nosaka pieejamu radiofrekvenču spektru PMSE skaņas ierīcēm tā, lai līdztekus pielikumā norādītajām joslām PMSE skaņas ierīcēm pēc lietotāju pieprasījuma varētu papildus izmantot vismaz 30 MHz. PMSE skaņas ierīču izmantošana noteikta bez traucējumu aizsardzības attiecībā pret citiem lietotājiem. Pievienotais PMSE resurss: 1 785 –1 804,8 MHz PMSE skaņas ierīces (50 mW e.i.r.p. valkājamām ierīcēm vai ierīcēm, ar kurām īsteno spektra skenēšanu (SSP)); 863 –865 MHz PMSE skaņas ierīces; 821,5 –826 MHz PMSE skaņas ierīces un valkājamas ierīces.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2025/650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(ES) 2025. gada 26. marta Īstenošanas lēmums (ES) 2025/650, ar ko groza (ES) 2018/1538 par radiofrekvenču spektra harmonizēšanu izmantošanai maza darbības attāluma ierīcēm 874–876 un 915–921 MHz frekvenču joslās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lēmums (ES) 2018/1538 (2018. gada 11. oktobris) harmonizēja tehniskos nosacījumus 874–876 MHz un 915–921 MHz frekvenču joslu izmantošanai tehniski augstāk attīstītiem radiofrekvenču identifikācijas (RFID) risinājumiem, kā arī lietu interneta lietojumiem, kuru pamatā ir tīklā savienotas maza darbības attāluma ierīces datu tīklos. Radiofrekvenču spektra 873–874,4 MHz un 918–919,4 MHz joslas nav ar Eiropas Savienības tiesību aktiem vai Eiropas Sakaru komitejas lēmumu harmonizētas globālās sistēmas izmantošanai mobilajiem sakariem dzelzceļā (GSM-R), attiecīgās frekvenču joslas šim nolūkam var izmantot valsts līmenī. Atļauts maza darbības attāluma ierīču izmantošanai piemērot papildu prasības, neietekmējot harmonizētos tehniskos noteikumus par maza darbības attāluma ierīču piekļuvi spektram joslu robežās. </w:t>
      </w:r>
      <w:r w:rsidR="00000000" w:rsidRPr="00000000" w:rsidDel="00000000">
        <w:rPr>
          <w:rtl w:val="0"/>
        </w:rPr>
        <w:t xml:space="preserve">Jau šobrīd 874–876 MHz un 915–921 MHz frekvenču joslas un blakusjoslas var aizsargāt pašreizējai un turpmākai izmantošanai militārām un citām sabiedriskās drošības un sabiedriskās kārtības vajadzībām. 2025/650 paplašina harmonizētos frekvenču diapazonus, nosakot, ka platjoslas datu pārraides ierīcēm piemērojams 916,4–919,4 MHz spektrs (josla Nr. 2), bet nespecifiskām maza darbības attāluma ierīcēm – 916,1–919,4 MHz spektrs (josla Nr. 5). Atbilstoši, tehniskās prasības ietvertas 3. pielikuma 2. sadaļas 8.15. apakšpunktā.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2025/913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(ES) 2025. gada 20. maija Īstenošanas lēmums (ES) 2025/913 par grozījumiem Īstenošanas lēmumā (ES) 2021/1067, kas atjaunina tehniskos nosacījumus radiofrekvenču spektra saskaņotai lietošanai 5945 – 6425 MHz radiofrekvenču joslā bezvadu piekļuves sistēmu, ieskaitot lokālos tīklus (WAS/RLAN),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2025/913 nosaka WAS/RLAN tehniskos nosacījumus 5 945–6 425 MHz frekvenču joslā, lai aizsargātu intelektisko pilsētas dzelzceļa transporta sistēmu (ITS). </w:t>
      </w:r>
      <w:r w:rsidR="00000000" w:rsidRPr="00000000" w:rsidDel="00000000">
        <w:rPr>
          <w:rtl w:val="0"/>
        </w:rPr>
        <w:t xml:space="preserve">Lēmums (ES) 2025/913 apstiprina robežvērtību zem 5935 MHz, ko piemēro ļoti mazas jaudas (VLP) WAS/RLAN ierīcēm, lai aizsargātu ITS un tā ir "-37 dBm/MHz".  Mērķis – nodrošināt transporta drošību un uz elektroniskiem sakariem balstītu vilcienu vadību, kas izmanto 5905-5935MHz frekvenču joslas daļas. </w:t>
      </w:r>
      <w:r w:rsidR="00000000" w:rsidRPr="00000000" w:rsidDel="00000000">
        <w:rPr>
          <w:rtl w:val="0"/>
        </w:rPr>
        <w:t xml:space="preserve">Uzsākot sakaru seansu, VLP ierīces kategorija – pārnēsājamas ierīces, vispirms mēģina izvēlēties frekvenču bloku virs 6105 MHz. Alternatīvi, ja tāds frekvences izvēles mehānisms nav ieviests, ārpusjoslas izstarojumiem zem 5935 MHz piemēro maksimālo vidējo e.i.r.p. blīvumu –45 dBm/MHz.</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CEPT ECC/DEC lēmumu aktuālo redakciju atsauču atjaunošana 4.pielikumā: 2.5., 2.7., 2.22., 2.27., 2.28., 2.47., 2.60., 2.62., un 2.63. apakšpunktā. CEPT ECC (ERC) rekomendācija vai ziņojums aktuālo redakciju atsauču atjaunošana 4.pielikumā: 3.2., 3,5. un 3.25. apakšpunktā.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17. decembra Īstenošanas Lēmums (ES) 2024/3157 par grozījumiem Īstenošanas lēmumā (ES) 2021/1067 par radiofrekvenču spektra saskaņotu lietošanu 5 945–6 425 MHz radiofrekvenču joslā bezvadu piekļuves sistēmu, ieskaitot lokālos tīklus (WAS/RLAN), darbības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 (NRFP 3.pielikums 2.sadaļa 16.2.2.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Eiropas Parlamenta un Padomes 2002. gada 7. marta lēmumu Nr. 676/2002/EK par normatīvo bāzi radiofrekvenču spektra politikai Eiropas Kopienā (radiofrekvenču spektra lēmums) ministrija informēs Eiropas Komisijas Radiofrekvenču spektra komiteju par Eiropas Komisijas lēmuma pārņemšanu valsts tiesību aktos.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27. maija Īstenošanas Lēmums (ES) 2024/1467 par grozījumiem Īstenošanas lēmumā (ES) 2019/785 par radiofrekvenču spektra harmonizēšanu Savienībā iekārtām, kurās izmanto ultraplatjoslas tehnoloģiju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 (NRFP 3.pielikums 2.sadaļa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 (NRFP 3.pielikums 2.sadaļa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Eiropas Parlamenta un Padomes 2002. gada 7. marta lēmumu Nr. 676/2002/EK par normatīvo bāzi radiofrekvenču spektra politikai Eiropas Kopienā (radiofrekvenču spektra lēmums) ministrija informēs Eiropas Komisijas Radiofrekvenču spektra komiteju par Eiropas Komisijas lēmuma pārņemšanu valsts tiesību aktos.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(ES) 2025. gada 22. janvāra Īstenošanas lēmums 2025/105 par Lēmuma 2006/771/EK grozījumiem, kas atjaunina harmonizētos tehniskos noteikumus maza darbības attāluma ierīču radiofrekvenču spektra izmantošanas jomā un atceļ Īstenošanas lēmumu 2014/641/ES par harmonizētajiem tehniskajiem nosacījumiem radiofrekvenču spektra izmantošanai programmu gatavošanas un īpašo pasākumu bezvadu skaņas iekārtās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w:t>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 (NRFP 3.pielikums 2.sadaļa 8.punkts, 8.14.2. apakšpunkta tehniskās prasības tabulā joslas numurs 94 (821,5 –826 MHz, valkājamām ierīcēm un citām ierīcēm), joslas numurs 95 (826 –832 MHz);</w:t>
            </w:r>
            <w:r w:rsidR="00000000" w:rsidRPr="00000000" w:rsidDel="00000000">
              <w:rPr>
                <w:sz w:val="24"/>
                <w:rtl w:val="0"/>
              </w:rPr>
              <w:t xml:space="preserve">8.10. apakšpunkts “Radiomikrofoni (PMSE ierīces), palīgierīces vājdzirdīgiem (ALD un ALS) un bezvadu audio ierīces” </w:t>
            </w:r>
            <w:r w:rsidR="00000000" w:rsidRPr="00000000" w:rsidDel="00000000">
              <w:rPr>
                <w:sz w:val="24"/>
                <w:rtl w:val="0"/>
              </w:rPr>
              <w:t xml:space="preserve">8.10.1. apakšpunkta tehniskās prasības joslas numurs f3 (821,5–826 MHz ) un f4 (826–832 MHz)).</w:t>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(ES) 2025. gada 22. janvāra Īstenošanas lēmums 2025/105 par Lēmuma 2006/771/EK grozījumiem, kas atjaunina harmonizētos tehniskos noteikumus maza darbības attāluma ierīču radiofrekvenču spektra izmantošanas jomā un atceļ Īstenošanas lēmumu 2014/641/ES par harmonizētajiem tehniskajiem nosacījumiem radiofrekvenču spektra izmantošanai programmu gatavošanas un īpašo pasākumu bezvadu skaņas iekārtās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(ES) 2025. gada 26. marta Īstenošanas lēmums (ES) 2025/650, ar ko groza (ES) 2018/1538 par radiofrekvenču spektra harmonizēšanu izmantošanai maza darbības attāluma ierīcēm 874–876 un 915–921 MHz frekvenču joslās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 (NRFP 3.pielikums 2.sadaļa 8.15.apakšpunkts)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(ES) 2025. gada 22. janvāra Īstenošanas lēmums 2025/105 par Lēmuma 2006/771/EK grozījumiem, kas atjaunina harmonizētos tehniskos noteikumus maza darbības attāluma ierīču radiofrekvenču spektra izmantošanas jomā un atceļ Īstenošanas lēmumu 2014/641/ES par harmonizētajiem tehniskajiem nosacījumiem radiofrekvenču spektra izmantošanai programmu gatavošanas un īpašo pasākumu bezvadu skaņas iekārtās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(ES) 2025. gada 20. maija Īstenošanas lēmums (ES) 2025/913 par grozījumiem Īstenošanas lēmumā (ES) 2021/1067, kas atjaunina tehniskos nosacījumus radiofrekvenču spektra saskaņotai lietošanai 5945 – 6425 MHz radiofrekvenču joslā bezvadu piekļuves sistēmu, ieskaitot lokālos tīklus (WAS/RLAN), darbības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2.punkts,</w:t>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 (NRFP 3.pielikums 2.sadaļa 16.2.2.apakšpunkts)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(ES) 2025. gada 22. janvāra Īstenošanas lēmums 2025/105 par Lēmuma 2006/771/EK grozījumiem, kas atjaunina harmonizētos tehniskos noteikumus maza darbības attāluma ierīču radiofrekvenču spektra izmantošanas jomā un atceļ Īstenošanas lēmumu 2014/641/ES par harmonizētajiem tehniskajiem nosacījumiem radiofrekvenču spektra izmantošanai programmu gatavošanas un īpašo pasākumu bezvadu skaņas iekārtās Savienībā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Latvijas Interneta asociācija, Biedrība "Latvijas Elektronisko komunikāciju asociācija"  
Biedrība „Latvijas Elektrotehnikas un elektronikas rūpniecības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publicēts sabiedrības apspriešanai no 05.08.2025. - 19.08.2025.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https://tapportals.mk.gov.lv/public_participation/e3ff7c66-23d5-4d10-82bf-7e75899824e6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Radiofrekvenču spektra resursu izmantošanas koordinācijas darba grupā (turpmāk - darba grupa) 2025. gada 17. jūnijā diskutēts par 3,4-3,8 GHz joslas plānojuma izmaiņām pēc 2028. gada 31. decembra, un konceptuāli tika atbalstīti grozījumi iekļaušanai noteikumu projektā. Noteikumu projekta sabiedrības līdzdalības apspriešanā tika saņemts elektronisko sakaru operatora viedoklis - atlikt regulējumu 3400–3800 MHz radiofrekvenču joslas pārplānošanas uzsākšanai, kas ņemts vērā. Cita elektronisko sakaru operatora viedokli ar precizējumu pārplānošanas formulējumam tiks skatīts ar joslas 3400-34800 MHz pārplānošanu saistītajā darba grupā. Ministrija plānos atkārtotu diskusiju darba grupā, lai izskatītu nepieciešamos grozījumus Nacionālajā radiofrekvenču plānā un tā pielikumos, kā arī grozījumus Ministru kabineta 2022. gada 11. oktobra noteikumos Nr. 635 "Ierobežoto radiofrekvenču joslu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līdzdalīga Radiofrekvenču spektra resursu izmantošanas koordinācijas darba grupa, kas darbojās saskaņā ar Vides aizsardzības un reģionālās attīstības ministrijas 2021. gada 22. novembra rīkojumu Nr. 1-2/158 “Par Vides aizsardzības un reģionālās attīstības ministrijas radiofrekvenču spektra resursu izmantošanas koordinācijas darba grupas izveidi” un tajā darbojas elektronisko sakaru nozares eksperti, ministrijas un valstiskās institūcijas. Pēc reorganizācijas, "Atbilstoši Ministru kabineta 2024.gada 7.jūnija rīkojuma Nr.446 "Par Vides aizsardzības un reģionālās attīstības ministrijas un Klimata un enerģētikas ministrijas reorganizāciju" 3. punktam, kompetence šajā jautājumā ir Viedās administrācijas un reģionālās attīstības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pakalpojumu iespējamības (potenciāla) pilnveidošana.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25-TA-379</w:t>
    </w:r>
    <w:r>
      <w:br/>
    </w:r>
    <w:r w:rsidR="00000000" w:rsidRPr="00000000" w:rsidDel="00000000">
      <w:rPr>
        <w:rtl w:val="0"/>
      </w:rPr>
      <w:t xml:space="preserve">Izdrukāts 29.07.2026. 23.13 - 3.0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25-TA-379</w:t>
    </w:r>
    <w:r>
      <w:br/>
    </w:r>
    <w:r w:rsidR="00000000" w:rsidRPr="00000000" w:rsidDel="00000000">
      <w:rPr>
        <w:rtl w:val="0"/>
      </w:rPr>
      <w:t xml:space="preserve">Izdrukāts 29.07.2026. 23.13 - 3.0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anotācija_(ex_ante)_25-TA-379.docx</dc:title>
</cp:coreProperties>
</file>

<file path=docProps/custom.xml><?xml version="1.0" encoding="utf-8"?>
<Properties xmlns="http://schemas.openxmlformats.org/officeDocument/2006/custom-properties" xmlns:vt="http://schemas.openxmlformats.org/officeDocument/2006/docPropsVTypes"/>
</file>