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E023A" w14:textId="77777777" w:rsidR="003A0FBC" w:rsidRDefault="003A0FBC" w:rsidP="003A0FBC">
      <w:pPr>
        <w:jc w:val="center"/>
        <w:rPr>
          <w:noProof/>
          <w:lang w:eastAsia="lv-LV"/>
        </w:rPr>
      </w:pPr>
      <w:bookmarkStart w:id="0" w:name="_GoBack"/>
      <w:bookmarkEnd w:id="0"/>
    </w:p>
    <w:p w14:paraId="5FB835EC" w14:textId="2542D2EA" w:rsidR="000376A9" w:rsidRDefault="00B91A7F" w:rsidP="003A0FBC">
      <w:pPr>
        <w:jc w:val="center"/>
        <w:rPr>
          <w:noProof/>
          <w:lang w:eastAsia="lv-LV"/>
        </w:rPr>
      </w:pPr>
      <w:r>
        <w:rPr>
          <w:noProof/>
          <w:lang w:eastAsia="lv-LV"/>
        </w:rPr>
        <w:drawing>
          <wp:inline distT="0" distB="0" distL="0" distR="0" wp14:anchorId="6ECA1ABE" wp14:editId="58B14F7A">
            <wp:extent cx="2105025" cy="940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05025" cy="940435"/>
                    </a:xfrm>
                    <a:prstGeom prst="rect">
                      <a:avLst/>
                    </a:prstGeom>
                    <a:noFill/>
                    <a:ln>
                      <a:noFill/>
                    </a:ln>
                  </pic:spPr>
                </pic:pic>
              </a:graphicData>
            </a:graphic>
          </wp:inline>
        </w:drawing>
      </w:r>
    </w:p>
    <w:p w14:paraId="38F98A2F" w14:textId="77777777" w:rsidR="004F6A07" w:rsidRPr="000376A9" w:rsidRDefault="004F6A07" w:rsidP="003A0FBC">
      <w:pPr>
        <w:jc w:val="center"/>
        <w:rPr>
          <w:rFonts w:ascii="Arial Narrow" w:hAnsi="Arial Narrow"/>
          <w:b/>
          <w:sz w:val="28"/>
          <w:szCs w:val="28"/>
        </w:rPr>
      </w:pPr>
    </w:p>
    <w:p w14:paraId="5836F2AE" w14:textId="77777777" w:rsidR="003A0FBC" w:rsidRPr="00C05F9D" w:rsidRDefault="003A0FBC" w:rsidP="003A0FBC">
      <w:pPr>
        <w:jc w:val="center"/>
        <w:rPr>
          <w:rFonts w:ascii="Arial Narrow" w:hAnsi="Arial Narrow"/>
          <w:b/>
          <w:sz w:val="24"/>
          <w:szCs w:val="24"/>
        </w:rPr>
      </w:pPr>
      <w:r w:rsidRPr="00C05F9D">
        <w:rPr>
          <w:rFonts w:ascii="Arial Narrow" w:hAnsi="Arial Narrow"/>
          <w:b/>
          <w:sz w:val="24"/>
          <w:szCs w:val="24"/>
        </w:rPr>
        <w:t xml:space="preserve">LLU PADOMES </w:t>
      </w:r>
      <w:r w:rsidR="00201F2B" w:rsidRPr="00C05F9D">
        <w:rPr>
          <w:rFonts w:ascii="Arial Narrow" w:hAnsi="Arial Narrow"/>
          <w:b/>
          <w:sz w:val="24"/>
          <w:szCs w:val="24"/>
        </w:rPr>
        <w:t>LĒMUMS</w:t>
      </w:r>
    </w:p>
    <w:p w14:paraId="4F08F399" w14:textId="77777777" w:rsidR="00201F2B" w:rsidRPr="00C05F9D" w:rsidRDefault="00201F2B" w:rsidP="003A0FBC">
      <w:pPr>
        <w:jc w:val="center"/>
        <w:rPr>
          <w:rFonts w:ascii="Arial Narrow" w:hAnsi="Arial Narrow"/>
          <w:sz w:val="24"/>
          <w:szCs w:val="24"/>
        </w:rPr>
      </w:pPr>
      <w:r w:rsidRPr="00C05F9D">
        <w:rPr>
          <w:rFonts w:ascii="Arial Narrow" w:hAnsi="Arial Narrow"/>
          <w:sz w:val="24"/>
          <w:szCs w:val="24"/>
        </w:rPr>
        <w:t>Jelgava</w:t>
      </w:r>
    </w:p>
    <w:p w14:paraId="25760E20" w14:textId="77777777" w:rsidR="00201F2B" w:rsidRPr="00C05F9D" w:rsidRDefault="003A0FBC" w:rsidP="003A0FBC">
      <w:pPr>
        <w:jc w:val="center"/>
        <w:rPr>
          <w:rFonts w:ascii="Arial Narrow" w:hAnsi="Arial Narrow"/>
          <w:sz w:val="24"/>
          <w:szCs w:val="24"/>
        </w:rPr>
      </w:pPr>
      <w:r w:rsidRPr="00C05F9D">
        <w:rPr>
          <w:rFonts w:ascii="Arial Narrow" w:hAnsi="Arial Narrow"/>
          <w:sz w:val="24"/>
          <w:szCs w:val="24"/>
        </w:rPr>
        <w:t>2022. gada 3</w:t>
      </w:r>
      <w:r w:rsidR="00D407AB" w:rsidRPr="00C05F9D">
        <w:rPr>
          <w:rFonts w:ascii="Arial Narrow" w:hAnsi="Arial Narrow"/>
          <w:sz w:val="24"/>
          <w:szCs w:val="24"/>
        </w:rPr>
        <w:t>0</w:t>
      </w:r>
      <w:r w:rsidRPr="00C05F9D">
        <w:rPr>
          <w:rFonts w:ascii="Arial Narrow" w:hAnsi="Arial Narrow"/>
          <w:sz w:val="24"/>
          <w:szCs w:val="24"/>
        </w:rPr>
        <w:t xml:space="preserve">. </w:t>
      </w:r>
      <w:r w:rsidR="00D407AB" w:rsidRPr="00C05F9D">
        <w:rPr>
          <w:rFonts w:ascii="Arial Narrow" w:hAnsi="Arial Narrow"/>
          <w:sz w:val="24"/>
          <w:szCs w:val="24"/>
        </w:rPr>
        <w:t>augustā</w:t>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t>Nr.</w:t>
      </w:r>
      <w:r w:rsidR="008F46CA">
        <w:rPr>
          <w:rFonts w:ascii="Arial Narrow" w:hAnsi="Arial Narrow"/>
          <w:sz w:val="24"/>
          <w:szCs w:val="24"/>
        </w:rPr>
        <w:t xml:space="preserve"> 6</w:t>
      </w:r>
    </w:p>
    <w:p w14:paraId="3D08976D" w14:textId="77777777" w:rsidR="003A0FBC" w:rsidRPr="00C05F9D" w:rsidRDefault="003A0FBC" w:rsidP="003A0FBC">
      <w:pPr>
        <w:jc w:val="center"/>
        <w:rPr>
          <w:rFonts w:ascii="Arial Narrow" w:hAnsi="Arial Narrow"/>
          <w:sz w:val="24"/>
          <w:szCs w:val="24"/>
        </w:rPr>
      </w:pPr>
    </w:p>
    <w:p w14:paraId="0DA5F41D" w14:textId="77777777" w:rsidR="00C05F9D" w:rsidRPr="00C05F9D" w:rsidRDefault="00C05F9D" w:rsidP="00C05F9D">
      <w:pPr>
        <w:pStyle w:val="Vienkrsteksts"/>
        <w:rPr>
          <w:rFonts w:ascii="Arial Narrow" w:hAnsi="Arial Narrow" w:cs="Times New Roman"/>
          <w:b/>
          <w:iCs/>
          <w:sz w:val="24"/>
          <w:szCs w:val="24"/>
          <w:lang w:val="lv-LV"/>
        </w:rPr>
      </w:pPr>
    </w:p>
    <w:p w14:paraId="3292A2E6" w14:textId="77777777" w:rsidR="00C05F9D" w:rsidRPr="00C05F9D" w:rsidRDefault="00C05F9D" w:rsidP="00C05F9D">
      <w:pPr>
        <w:pStyle w:val="Vienkrsteksts"/>
        <w:rPr>
          <w:rFonts w:ascii="Arial Narrow" w:hAnsi="Arial Narrow"/>
          <w:bCs/>
          <w:color w:val="000000"/>
          <w:sz w:val="24"/>
          <w:szCs w:val="24"/>
          <w:lang w:eastAsia="lv-LV"/>
        </w:rPr>
      </w:pPr>
      <w:r w:rsidRPr="00C05F9D">
        <w:rPr>
          <w:rFonts w:ascii="Arial Narrow" w:hAnsi="Arial Narrow" w:cs="Times New Roman"/>
          <w:b/>
          <w:iCs/>
          <w:sz w:val="24"/>
          <w:szCs w:val="24"/>
          <w:lang w:val="lv-LV"/>
        </w:rPr>
        <w:t>Par Satversmes grozījumu apstiprināšanu</w:t>
      </w:r>
    </w:p>
    <w:p w14:paraId="3E802B65" w14:textId="77777777" w:rsidR="00C05F9D" w:rsidRPr="00C05F9D" w:rsidRDefault="00C05F9D" w:rsidP="00C05F9D">
      <w:pPr>
        <w:keepNext/>
        <w:spacing w:before="440" w:after="60" w:line="360" w:lineRule="auto"/>
        <w:ind w:firstLine="567"/>
        <w:jc w:val="both"/>
        <w:outlineLvl w:val="1"/>
        <w:rPr>
          <w:rFonts w:ascii="Arial Narrow" w:hAnsi="Arial Narrow"/>
          <w:bCs/>
          <w:color w:val="000000"/>
          <w:sz w:val="24"/>
          <w:szCs w:val="24"/>
          <w:lang w:eastAsia="lv-LV"/>
        </w:rPr>
      </w:pPr>
      <w:r w:rsidRPr="00C05F9D">
        <w:rPr>
          <w:rFonts w:ascii="Arial Narrow" w:hAnsi="Arial Narrow"/>
          <w:bCs/>
          <w:color w:val="000000"/>
          <w:sz w:val="24"/>
          <w:szCs w:val="24"/>
          <w:lang w:eastAsia="lv-LV"/>
        </w:rPr>
        <w:t xml:space="preserve">Pamatojoties uz LLU Konventa 2022. gada 18. maija lēmumu Nr. 11-3 </w:t>
      </w:r>
      <w:r w:rsidRPr="00C05F9D">
        <w:rPr>
          <w:rFonts w:ascii="Arial Narrow" w:hAnsi="Arial Narrow"/>
          <w:bCs/>
          <w:i/>
          <w:color w:val="000000"/>
          <w:sz w:val="24"/>
          <w:szCs w:val="24"/>
          <w:lang w:eastAsia="lv-LV"/>
        </w:rPr>
        <w:t>Par Latvijas Lauksaimniecības universitātes nosaukuma maiņu</w:t>
      </w:r>
      <w:r w:rsidRPr="00C05F9D">
        <w:rPr>
          <w:rFonts w:ascii="Arial Narrow" w:hAnsi="Arial Narrow"/>
          <w:bCs/>
          <w:color w:val="000000"/>
          <w:sz w:val="24"/>
          <w:szCs w:val="24"/>
          <w:lang w:eastAsia="lv-LV"/>
        </w:rPr>
        <w:t>, LLU Senāta 2022. gada 29. augusta lēmumu Nr.11-57 un pēc LLU Padomes priekšsēdētājas L. Straujumas priekšlikuma,</w:t>
      </w:r>
    </w:p>
    <w:p w14:paraId="560D935D" w14:textId="77777777" w:rsidR="00C05F9D" w:rsidRPr="00D407AB" w:rsidRDefault="00C05F9D" w:rsidP="00C05F9D">
      <w:pPr>
        <w:jc w:val="center"/>
        <w:rPr>
          <w:rFonts w:ascii="Arial Narrow" w:hAnsi="Arial Narrow"/>
          <w:b/>
          <w:sz w:val="24"/>
          <w:szCs w:val="24"/>
        </w:rPr>
      </w:pPr>
      <w:bookmarkStart w:id="1" w:name="_Hlk112061361"/>
      <w:r w:rsidRPr="00D407AB">
        <w:rPr>
          <w:rFonts w:ascii="Arial Narrow" w:hAnsi="Arial Narrow"/>
          <w:b/>
          <w:sz w:val="24"/>
          <w:szCs w:val="24"/>
        </w:rPr>
        <w:t>Padome nolemj:</w:t>
      </w:r>
    </w:p>
    <w:p w14:paraId="61DB302C" w14:textId="77777777" w:rsidR="00C05F9D" w:rsidRDefault="00C05F9D" w:rsidP="00C05F9D">
      <w:pPr>
        <w:numPr>
          <w:ilvl w:val="0"/>
          <w:numId w:val="8"/>
        </w:numPr>
        <w:jc w:val="both"/>
        <w:rPr>
          <w:rFonts w:ascii="Arial Narrow" w:hAnsi="Arial Narrow"/>
          <w:sz w:val="24"/>
          <w:szCs w:val="24"/>
        </w:rPr>
      </w:pPr>
      <w:r>
        <w:rPr>
          <w:rFonts w:ascii="Arial Narrow" w:hAnsi="Arial Narrow"/>
          <w:sz w:val="24"/>
          <w:szCs w:val="24"/>
        </w:rPr>
        <w:t>apstiprināt Latvijas L</w:t>
      </w:r>
      <w:r w:rsidRPr="00D407AB">
        <w:rPr>
          <w:rFonts w:ascii="Arial Narrow" w:hAnsi="Arial Narrow"/>
          <w:sz w:val="24"/>
          <w:szCs w:val="24"/>
        </w:rPr>
        <w:t>auksaimniecības universitātes S</w:t>
      </w:r>
      <w:r>
        <w:rPr>
          <w:rFonts w:ascii="Arial Narrow" w:hAnsi="Arial Narrow"/>
          <w:sz w:val="24"/>
          <w:szCs w:val="24"/>
        </w:rPr>
        <w:t>atversmes grozījumu projektu;</w:t>
      </w:r>
    </w:p>
    <w:p w14:paraId="30D3FC93" w14:textId="77777777" w:rsidR="00C05F9D" w:rsidRPr="008C0BC7" w:rsidRDefault="00C05F9D" w:rsidP="00C05F9D">
      <w:pPr>
        <w:numPr>
          <w:ilvl w:val="0"/>
          <w:numId w:val="8"/>
        </w:numPr>
        <w:jc w:val="both"/>
        <w:rPr>
          <w:rFonts w:ascii="Arial Narrow" w:hAnsi="Arial Narrow"/>
          <w:sz w:val="24"/>
          <w:szCs w:val="24"/>
        </w:rPr>
      </w:pPr>
      <w:r w:rsidRPr="008C0BC7">
        <w:rPr>
          <w:rFonts w:ascii="Arial Narrow" w:hAnsi="Arial Narrow"/>
          <w:sz w:val="24"/>
          <w:szCs w:val="24"/>
        </w:rPr>
        <w:t xml:space="preserve">iesniegt Latvijas Lauksaimniecības universitātes Satversmes </w:t>
      </w:r>
      <w:r>
        <w:rPr>
          <w:rFonts w:ascii="Arial Narrow" w:hAnsi="Arial Narrow"/>
          <w:sz w:val="24"/>
          <w:szCs w:val="24"/>
        </w:rPr>
        <w:t xml:space="preserve">grozījumu </w:t>
      </w:r>
      <w:r w:rsidRPr="008C0BC7">
        <w:rPr>
          <w:rFonts w:ascii="Arial Narrow" w:hAnsi="Arial Narrow"/>
          <w:sz w:val="24"/>
          <w:szCs w:val="24"/>
        </w:rPr>
        <w:t>projektu Konventam apstiprināšanai.</w:t>
      </w:r>
    </w:p>
    <w:p w14:paraId="4F8D5F27" w14:textId="77777777" w:rsidR="00C05F9D" w:rsidRPr="00C05F9D" w:rsidRDefault="00C05F9D" w:rsidP="00C05F9D">
      <w:pPr>
        <w:spacing w:before="100" w:beforeAutospacing="1" w:after="100" w:afterAutospacing="1" w:line="360" w:lineRule="auto"/>
        <w:ind w:left="426"/>
        <w:jc w:val="both"/>
        <w:rPr>
          <w:rFonts w:ascii="Arial Narrow" w:hAnsi="Arial Narrow"/>
          <w:color w:val="000000"/>
          <w:sz w:val="24"/>
          <w:szCs w:val="24"/>
          <w:lang w:eastAsia="lv-LV"/>
        </w:rPr>
      </w:pPr>
      <w:r w:rsidRPr="00C05F9D">
        <w:rPr>
          <w:rFonts w:ascii="Arial Narrow" w:hAnsi="Arial Narrow"/>
          <w:color w:val="000000"/>
          <w:sz w:val="24"/>
          <w:szCs w:val="24"/>
          <w:lang w:eastAsia="lv-LV"/>
        </w:rPr>
        <w:t>Pielikumā: LLU Satversmes grozījumi uz 2 lapām.</w:t>
      </w:r>
    </w:p>
    <w:bookmarkEnd w:id="1"/>
    <w:p w14:paraId="7D884D81" w14:textId="77777777" w:rsidR="00D407AB" w:rsidRPr="00C05F9D" w:rsidRDefault="00D407AB" w:rsidP="00D407AB">
      <w:pPr>
        <w:jc w:val="both"/>
        <w:rPr>
          <w:rFonts w:ascii="Arial Narrow" w:hAnsi="Arial Narrow"/>
          <w:sz w:val="24"/>
          <w:szCs w:val="24"/>
        </w:rPr>
      </w:pPr>
    </w:p>
    <w:p w14:paraId="7112551B" w14:textId="77777777" w:rsidR="00D407AB" w:rsidRPr="00C05F9D" w:rsidRDefault="00D407AB" w:rsidP="00D407AB">
      <w:pPr>
        <w:jc w:val="both"/>
        <w:rPr>
          <w:rFonts w:ascii="Arial Narrow" w:hAnsi="Arial Narrow"/>
          <w:sz w:val="24"/>
          <w:szCs w:val="24"/>
        </w:rPr>
      </w:pPr>
    </w:p>
    <w:p w14:paraId="6757E7C4" w14:textId="77777777" w:rsidR="00D407AB" w:rsidRPr="00C05F9D" w:rsidRDefault="00D407AB" w:rsidP="00D407AB">
      <w:pPr>
        <w:jc w:val="both"/>
        <w:rPr>
          <w:rFonts w:ascii="Arial Narrow" w:hAnsi="Arial Narrow"/>
          <w:sz w:val="24"/>
          <w:szCs w:val="24"/>
        </w:rPr>
      </w:pPr>
    </w:p>
    <w:p w14:paraId="326326E4" w14:textId="77777777" w:rsidR="00D407AB" w:rsidRPr="00C05F9D" w:rsidRDefault="00D407AB" w:rsidP="00D407AB">
      <w:pPr>
        <w:jc w:val="both"/>
        <w:rPr>
          <w:rFonts w:ascii="Arial Narrow" w:hAnsi="Arial Narrow"/>
          <w:sz w:val="24"/>
          <w:szCs w:val="24"/>
        </w:rPr>
      </w:pPr>
      <w:r w:rsidRPr="00C05F9D">
        <w:rPr>
          <w:rFonts w:ascii="Arial Narrow" w:hAnsi="Arial Narrow"/>
          <w:sz w:val="24"/>
          <w:szCs w:val="24"/>
        </w:rPr>
        <w:t>LLU Padomes priekšsēdētāja:</w:t>
      </w:r>
      <w:r w:rsidRPr="00C05F9D">
        <w:rPr>
          <w:rFonts w:ascii="Arial Narrow" w:hAnsi="Arial Narrow"/>
          <w:sz w:val="24"/>
          <w:szCs w:val="24"/>
        </w:rPr>
        <w:tab/>
      </w:r>
      <w:r w:rsidRPr="00C05F9D">
        <w:rPr>
          <w:rFonts w:ascii="Arial Narrow" w:hAnsi="Arial Narrow"/>
          <w:sz w:val="24"/>
          <w:szCs w:val="24"/>
        </w:rPr>
        <w:tab/>
      </w:r>
      <w:r w:rsidRPr="00C05F9D">
        <w:rPr>
          <w:rFonts w:ascii="Arial Narrow" w:eastAsia="Times New Roman" w:hAnsi="Arial Narrow"/>
          <w:i/>
          <w:sz w:val="24"/>
          <w:szCs w:val="24"/>
        </w:rPr>
        <w:t>(elektroniskais paraksts)</w:t>
      </w:r>
      <w:r w:rsidRPr="00C05F9D">
        <w:rPr>
          <w:rFonts w:ascii="Arial Narrow" w:hAnsi="Arial Narrow"/>
          <w:sz w:val="24"/>
          <w:szCs w:val="24"/>
        </w:rPr>
        <w:t xml:space="preserve"> </w:t>
      </w:r>
      <w:r w:rsidR="000376A9" w:rsidRPr="00C05F9D">
        <w:rPr>
          <w:rFonts w:ascii="Arial Narrow" w:hAnsi="Arial Narrow"/>
          <w:sz w:val="24"/>
          <w:szCs w:val="24"/>
        </w:rPr>
        <w:tab/>
      </w:r>
      <w:r w:rsidRPr="00C05F9D">
        <w:rPr>
          <w:rFonts w:ascii="Arial Narrow" w:hAnsi="Arial Narrow"/>
          <w:sz w:val="24"/>
          <w:szCs w:val="24"/>
        </w:rPr>
        <w:tab/>
        <w:t xml:space="preserve">L.Straujuma </w:t>
      </w:r>
    </w:p>
    <w:p w14:paraId="20D7C6C1" w14:textId="77777777" w:rsidR="00D407AB" w:rsidRPr="00C05F9D" w:rsidRDefault="00D407AB" w:rsidP="00D407AB">
      <w:pPr>
        <w:jc w:val="both"/>
        <w:rPr>
          <w:rFonts w:ascii="Arial Narrow" w:hAnsi="Arial Narrow"/>
          <w:sz w:val="24"/>
          <w:szCs w:val="24"/>
        </w:rPr>
      </w:pPr>
    </w:p>
    <w:p w14:paraId="10F0B05C" w14:textId="77777777" w:rsidR="00D407AB" w:rsidRPr="00C05F9D" w:rsidRDefault="00D407AB" w:rsidP="00D407AB">
      <w:pPr>
        <w:jc w:val="both"/>
        <w:rPr>
          <w:rFonts w:ascii="Arial Narrow" w:hAnsi="Arial Narrow"/>
          <w:sz w:val="24"/>
          <w:szCs w:val="24"/>
        </w:rPr>
      </w:pPr>
      <w:r w:rsidRPr="00C05F9D">
        <w:rPr>
          <w:rFonts w:ascii="Arial Narrow" w:hAnsi="Arial Narrow"/>
          <w:sz w:val="24"/>
          <w:szCs w:val="24"/>
        </w:rPr>
        <w:t>LLU Padomes sekretāre:</w:t>
      </w:r>
      <w:r w:rsidRPr="00C05F9D">
        <w:rPr>
          <w:rFonts w:ascii="Arial Narrow" w:hAnsi="Arial Narrow"/>
          <w:sz w:val="24"/>
          <w:szCs w:val="24"/>
        </w:rPr>
        <w:tab/>
      </w:r>
      <w:r w:rsidRPr="00C05F9D">
        <w:rPr>
          <w:rFonts w:ascii="Arial Narrow" w:eastAsia="Times New Roman" w:hAnsi="Arial Narrow"/>
          <w:i/>
          <w:sz w:val="24"/>
          <w:szCs w:val="24"/>
        </w:rPr>
        <w:t>(elektroniskais paraksts)</w:t>
      </w:r>
      <w:r w:rsidRPr="00C05F9D">
        <w:rPr>
          <w:rFonts w:ascii="Arial Narrow" w:hAnsi="Arial Narrow"/>
          <w:sz w:val="24"/>
          <w:szCs w:val="24"/>
        </w:rPr>
        <w:tab/>
      </w:r>
      <w:r w:rsidRPr="00C05F9D">
        <w:rPr>
          <w:rFonts w:ascii="Arial Narrow" w:hAnsi="Arial Narrow"/>
          <w:sz w:val="24"/>
          <w:szCs w:val="24"/>
        </w:rPr>
        <w:tab/>
      </w:r>
      <w:r w:rsidR="00C05F9D">
        <w:rPr>
          <w:rFonts w:ascii="Arial Narrow" w:hAnsi="Arial Narrow"/>
          <w:sz w:val="24"/>
          <w:szCs w:val="24"/>
        </w:rPr>
        <w:tab/>
      </w:r>
      <w:r w:rsidRPr="00C05F9D">
        <w:rPr>
          <w:rFonts w:ascii="Arial Narrow" w:hAnsi="Arial Narrow"/>
          <w:sz w:val="24"/>
          <w:szCs w:val="24"/>
        </w:rPr>
        <w:tab/>
        <w:t>G.Stradiņa</w:t>
      </w:r>
    </w:p>
    <w:p w14:paraId="7CAA6F84" w14:textId="77777777" w:rsidR="00D407AB" w:rsidRPr="00C05F9D" w:rsidRDefault="00D407AB" w:rsidP="00D407AB">
      <w:pPr>
        <w:jc w:val="center"/>
        <w:rPr>
          <w:rFonts w:ascii="Arial Narrow" w:hAnsi="Arial Narrow"/>
          <w:sz w:val="24"/>
          <w:szCs w:val="24"/>
        </w:rPr>
      </w:pPr>
    </w:p>
    <w:p w14:paraId="318520B4" w14:textId="77777777" w:rsidR="00D407AB" w:rsidRPr="00C05F9D" w:rsidRDefault="00D407AB" w:rsidP="00D407AB">
      <w:pPr>
        <w:rPr>
          <w:rFonts w:ascii="Arial Narrow" w:hAnsi="Arial Narrow"/>
          <w:sz w:val="24"/>
          <w:szCs w:val="24"/>
        </w:rPr>
      </w:pPr>
    </w:p>
    <w:p w14:paraId="5B4455B5" w14:textId="77777777" w:rsidR="00F01015" w:rsidRDefault="00F01015" w:rsidP="00F01015">
      <w:pPr>
        <w:jc w:val="both"/>
        <w:rPr>
          <w:b/>
          <w:sz w:val="24"/>
          <w:szCs w:val="24"/>
        </w:rPr>
      </w:pPr>
      <w:bookmarkStart w:id="2" w:name="_Hlk112061325"/>
    </w:p>
    <w:p w14:paraId="6798E30F" w14:textId="77777777" w:rsidR="00F01015" w:rsidRDefault="00F01015" w:rsidP="00F01015">
      <w:pPr>
        <w:spacing w:after="0" w:line="240" w:lineRule="auto"/>
        <w:jc w:val="center"/>
        <w:rPr>
          <w:rFonts w:ascii="Times New Roman" w:hAnsi="Times New Roman"/>
          <w:b/>
          <w:sz w:val="24"/>
          <w:szCs w:val="24"/>
        </w:rPr>
      </w:pPr>
    </w:p>
    <w:p w14:paraId="6F4B9C46" w14:textId="77777777" w:rsidR="00F01015" w:rsidRDefault="00F01015" w:rsidP="00F01015">
      <w:pPr>
        <w:spacing w:after="0" w:line="240" w:lineRule="auto"/>
        <w:jc w:val="center"/>
        <w:rPr>
          <w:rFonts w:ascii="Times New Roman" w:hAnsi="Times New Roman"/>
          <w:b/>
          <w:sz w:val="24"/>
          <w:szCs w:val="24"/>
        </w:rPr>
      </w:pPr>
    </w:p>
    <w:p w14:paraId="42B723DD" w14:textId="77777777" w:rsidR="00F01015" w:rsidRDefault="00F01015" w:rsidP="00F01015">
      <w:pPr>
        <w:spacing w:after="0" w:line="240" w:lineRule="auto"/>
        <w:jc w:val="center"/>
        <w:rPr>
          <w:rFonts w:ascii="Times New Roman" w:hAnsi="Times New Roman"/>
          <w:b/>
          <w:sz w:val="24"/>
          <w:szCs w:val="24"/>
        </w:rPr>
      </w:pPr>
    </w:p>
    <w:p w14:paraId="06E7A7A3" w14:textId="77777777" w:rsidR="00F01015" w:rsidRDefault="00F01015" w:rsidP="00F01015">
      <w:pPr>
        <w:spacing w:after="0" w:line="240" w:lineRule="auto"/>
        <w:jc w:val="center"/>
        <w:rPr>
          <w:rFonts w:ascii="Times New Roman" w:hAnsi="Times New Roman"/>
          <w:b/>
          <w:sz w:val="24"/>
          <w:szCs w:val="24"/>
        </w:rPr>
      </w:pPr>
    </w:p>
    <w:p w14:paraId="0016BD3C" w14:textId="77777777" w:rsidR="00F01015" w:rsidRDefault="00F01015" w:rsidP="00F01015">
      <w:pPr>
        <w:spacing w:after="0" w:line="240" w:lineRule="auto"/>
        <w:jc w:val="center"/>
        <w:rPr>
          <w:rFonts w:ascii="Times New Roman" w:hAnsi="Times New Roman"/>
          <w:b/>
          <w:sz w:val="24"/>
          <w:szCs w:val="24"/>
        </w:rPr>
      </w:pPr>
    </w:p>
    <w:p w14:paraId="03664FF0" w14:textId="77777777" w:rsidR="00F01015" w:rsidRDefault="00F01015" w:rsidP="00F01015">
      <w:pPr>
        <w:spacing w:after="0" w:line="240" w:lineRule="auto"/>
        <w:jc w:val="center"/>
        <w:rPr>
          <w:rFonts w:ascii="Times New Roman" w:hAnsi="Times New Roman"/>
          <w:b/>
          <w:sz w:val="24"/>
          <w:szCs w:val="24"/>
        </w:rPr>
      </w:pPr>
    </w:p>
    <w:p w14:paraId="071552F4" w14:textId="77777777" w:rsidR="008F46CA" w:rsidRDefault="008F46CA" w:rsidP="00F01015">
      <w:pPr>
        <w:spacing w:after="0" w:line="240" w:lineRule="auto"/>
        <w:jc w:val="center"/>
        <w:rPr>
          <w:rFonts w:ascii="Times New Roman" w:hAnsi="Times New Roman"/>
          <w:b/>
          <w:sz w:val="24"/>
          <w:szCs w:val="24"/>
        </w:rPr>
      </w:pPr>
    </w:p>
    <w:p w14:paraId="581C1494" w14:textId="77777777" w:rsidR="00F01015" w:rsidRDefault="00F01015" w:rsidP="00F01015">
      <w:pPr>
        <w:spacing w:after="0" w:line="240" w:lineRule="auto"/>
        <w:jc w:val="center"/>
        <w:rPr>
          <w:rFonts w:ascii="Times New Roman" w:hAnsi="Times New Roman"/>
          <w:b/>
          <w:sz w:val="24"/>
          <w:szCs w:val="24"/>
        </w:rPr>
      </w:pPr>
    </w:p>
    <w:p w14:paraId="484E536A" w14:textId="77777777" w:rsidR="00F01015" w:rsidRDefault="00F01015" w:rsidP="00F01015">
      <w:pPr>
        <w:spacing w:after="0" w:line="240" w:lineRule="auto"/>
        <w:jc w:val="center"/>
        <w:rPr>
          <w:rFonts w:ascii="Times New Roman" w:hAnsi="Times New Roman"/>
          <w:b/>
          <w:sz w:val="24"/>
          <w:szCs w:val="24"/>
        </w:rPr>
      </w:pPr>
    </w:p>
    <w:p w14:paraId="7FE2F57A" w14:textId="77777777" w:rsidR="00C05F9D" w:rsidRDefault="00C05F9D" w:rsidP="00F01015">
      <w:pPr>
        <w:spacing w:after="0" w:line="240" w:lineRule="auto"/>
        <w:jc w:val="center"/>
        <w:rPr>
          <w:rFonts w:ascii="Times New Roman" w:hAnsi="Times New Roman"/>
          <w:b/>
          <w:sz w:val="24"/>
          <w:szCs w:val="24"/>
        </w:rPr>
      </w:pPr>
    </w:p>
    <w:p w14:paraId="40F03FB5" w14:textId="77777777" w:rsidR="00F01015" w:rsidRDefault="00F01015" w:rsidP="00F01015">
      <w:pPr>
        <w:spacing w:after="0" w:line="240" w:lineRule="auto"/>
        <w:jc w:val="center"/>
        <w:rPr>
          <w:rFonts w:ascii="Times New Roman" w:hAnsi="Times New Roman"/>
          <w:b/>
          <w:sz w:val="24"/>
          <w:szCs w:val="24"/>
        </w:rPr>
      </w:pPr>
    </w:p>
    <w:p w14:paraId="5BC8DC4B" w14:textId="77777777" w:rsidR="00F01015" w:rsidRDefault="00F01015" w:rsidP="00F01015">
      <w:pPr>
        <w:spacing w:after="0" w:line="240" w:lineRule="auto"/>
        <w:jc w:val="center"/>
        <w:rPr>
          <w:rFonts w:ascii="Times New Roman" w:hAnsi="Times New Roman"/>
          <w:b/>
          <w:sz w:val="24"/>
          <w:szCs w:val="24"/>
        </w:rPr>
      </w:pPr>
    </w:p>
    <w:p w14:paraId="43B80568" w14:textId="77777777" w:rsidR="008F46CA" w:rsidRDefault="008F46CA" w:rsidP="00C05F9D">
      <w:pPr>
        <w:spacing w:after="0" w:line="240" w:lineRule="auto"/>
        <w:jc w:val="right"/>
        <w:rPr>
          <w:rFonts w:ascii="Times New Roman" w:hAnsi="Times New Roman"/>
          <w:i/>
          <w:sz w:val="24"/>
          <w:szCs w:val="24"/>
        </w:rPr>
      </w:pPr>
    </w:p>
    <w:p w14:paraId="05B450A9" w14:textId="77777777" w:rsidR="00F01015" w:rsidRPr="00C05F9D" w:rsidRDefault="00C05F9D" w:rsidP="00C05F9D">
      <w:pPr>
        <w:spacing w:after="0" w:line="240" w:lineRule="auto"/>
        <w:jc w:val="right"/>
        <w:rPr>
          <w:rFonts w:ascii="Times New Roman" w:hAnsi="Times New Roman"/>
          <w:i/>
          <w:sz w:val="24"/>
          <w:szCs w:val="24"/>
        </w:rPr>
      </w:pPr>
      <w:r w:rsidRPr="00C05F9D">
        <w:rPr>
          <w:rFonts w:ascii="Times New Roman" w:hAnsi="Times New Roman"/>
          <w:i/>
          <w:sz w:val="24"/>
          <w:szCs w:val="24"/>
        </w:rPr>
        <w:t>1.pielikums LLU Padomes lēmumam Nr.</w:t>
      </w:r>
      <w:r w:rsidR="008F46CA">
        <w:rPr>
          <w:rFonts w:ascii="Times New Roman" w:hAnsi="Times New Roman"/>
          <w:i/>
          <w:sz w:val="24"/>
          <w:szCs w:val="24"/>
        </w:rPr>
        <w:t>6</w:t>
      </w:r>
    </w:p>
    <w:p w14:paraId="718709C1" w14:textId="77777777" w:rsidR="00F01015" w:rsidRDefault="00F01015" w:rsidP="00F01015">
      <w:pPr>
        <w:spacing w:after="0" w:line="240" w:lineRule="auto"/>
        <w:jc w:val="center"/>
        <w:rPr>
          <w:rFonts w:ascii="Times New Roman" w:hAnsi="Times New Roman"/>
          <w:b/>
          <w:sz w:val="24"/>
          <w:szCs w:val="24"/>
        </w:rPr>
      </w:pPr>
      <w:r>
        <w:rPr>
          <w:rFonts w:ascii="Times New Roman" w:hAnsi="Times New Roman"/>
          <w:b/>
          <w:sz w:val="24"/>
          <w:szCs w:val="24"/>
        </w:rPr>
        <w:t>Grozījumi Latvijas Lauksaimniecības universitātes Satversmē:</w:t>
      </w:r>
    </w:p>
    <w:p w14:paraId="648E3150" w14:textId="77777777" w:rsidR="00F01015" w:rsidRDefault="00F01015" w:rsidP="00F01015">
      <w:pPr>
        <w:spacing w:after="0" w:line="240" w:lineRule="auto"/>
        <w:jc w:val="both"/>
        <w:rPr>
          <w:rFonts w:ascii="Times New Roman" w:hAnsi="Times New Roman"/>
          <w:bCs/>
          <w:sz w:val="24"/>
          <w:szCs w:val="24"/>
        </w:rPr>
      </w:pPr>
    </w:p>
    <w:p w14:paraId="3E06C22C" w14:textId="77777777" w:rsidR="00F01015" w:rsidRDefault="00F01015" w:rsidP="00F01015">
      <w:pPr>
        <w:pStyle w:val="Sarakstarindkopa"/>
        <w:numPr>
          <w:ilvl w:val="0"/>
          <w:numId w:val="9"/>
        </w:numPr>
        <w:spacing w:after="0" w:line="240" w:lineRule="auto"/>
        <w:jc w:val="both"/>
        <w:rPr>
          <w:rFonts w:ascii="Times New Roman" w:hAnsi="Times New Roman"/>
          <w:bCs/>
          <w:sz w:val="24"/>
          <w:szCs w:val="24"/>
        </w:rPr>
      </w:pPr>
      <w:r>
        <w:rPr>
          <w:rFonts w:ascii="Times New Roman" w:hAnsi="Times New Roman"/>
          <w:bCs/>
          <w:sz w:val="24"/>
          <w:szCs w:val="24"/>
        </w:rPr>
        <w:t>Dokumenta nosaukumu izteikt šādā redakcijā:</w:t>
      </w:r>
    </w:p>
    <w:p w14:paraId="2453F258" w14:textId="77777777" w:rsidR="00F01015" w:rsidRDefault="00F01015" w:rsidP="00F01015">
      <w:pPr>
        <w:spacing w:after="0" w:line="240" w:lineRule="auto"/>
        <w:jc w:val="center"/>
        <w:rPr>
          <w:rFonts w:ascii="Times New Roman" w:hAnsi="Times New Roman"/>
          <w:b/>
          <w:sz w:val="24"/>
          <w:szCs w:val="24"/>
        </w:rPr>
      </w:pPr>
      <w:r>
        <w:rPr>
          <w:rFonts w:ascii="Times New Roman" w:hAnsi="Times New Roman"/>
          <w:b/>
          <w:sz w:val="24"/>
          <w:szCs w:val="24"/>
        </w:rPr>
        <w:t>LATVIJAS BIOZINĀTŅU UN TEHNOLOĢIJU UNIVERSITĀTES</w:t>
      </w:r>
    </w:p>
    <w:p w14:paraId="4384E413" w14:textId="77777777" w:rsidR="00F01015" w:rsidRDefault="00F01015" w:rsidP="00F01015">
      <w:pPr>
        <w:spacing w:after="0" w:line="240" w:lineRule="auto"/>
        <w:jc w:val="center"/>
        <w:rPr>
          <w:rFonts w:ascii="Times New Roman" w:hAnsi="Times New Roman"/>
          <w:b/>
          <w:sz w:val="24"/>
          <w:szCs w:val="24"/>
        </w:rPr>
      </w:pPr>
      <w:r>
        <w:rPr>
          <w:rFonts w:ascii="Times New Roman" w:hAnsi="Times New Roman"/>
          <w:b/>
          <w:sz w:val="24"/>
          <w:szCs w:val="24"/>
        </w:rPr>
        <w:t>SATVERSME</w:t>
      </w:r>
    </w:p>
    <w:p w14:paraId="5C2E7907" w14:textId="77777777" w:rsidR="00F01015" w:rsidRDefault="00F01015" w:rsidP="00F01015">
      <w:pPr>
        <w:spacing w:after="0" w:line="240" w:lineRule="auto"/>
        <w:jc w:val="both"/>
        <w:rPr>
          <w:rFonts w:ascii="Times New Roman" w:hAnsi="Times New Roman"/>
          <w:b/>
          <w:sz w:val="24"/>
          <w:szCs w:val="24"/>
        </w:rPr>
      </w:pPr>
    </w:p>
    <w:p w14:paraId="7DE5F05C" w14:textId="77777777" w:rsidR="00F01015" w:rsidRDefault="00F01015" w:rsidP="00F01015">
      <w:pPr>
        <w:pStyle w:val="Sarakstarindkopa"/>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 Preambulas pēdējo teikumu izteikt šādā redakcijā:</w:t>
      </w:r>
    </w:p>
    <w:p w14:paraId="7942EC0F"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“Latvijas Lauksaimniecības universitātes Satversmi, kas sagatavota atbilstoši Saeimā pieņemtajiem 2021. gada 28. jūnija grozījumiem Augstskolu likumā, LLU Padome apstiprināja 2022. gada 17. jūnijā un Latvijas Lauksaimniecības universitātes Konvents apstiprināja 2022. gada 22. jūnijā.”</w:t>
      </w:r>
    </w:p>
    <w:p w14:paraId="1766F85C" w14:textId="77777777" w:rsidR="00F01015" w:rsidRDefault="00F01015" w:rsidP="00F01015">
      <w:pPr>
        <w:spacing w:after="0" w:line="240" w:lineRule="auto"/>
        <w:jc w:val="both"/>
        <w:rPr>
          <w:rFonts w:ascii="Times New Roman" w:hAnsi="Times New Roman"/>
          <w:sz w:val="24"/>
          <w:szCs w:val="24"/>
        </w:rPr>
      </w:pPr>
    </w:p>
    <w:p w14:paraId="64528D1A" w14:textId="77777777" w:rsidR="00F01015" w:rsidRDefault="00F01015" w:rsidP="00F01015">
      <w:pPr>
        <w:pStyle w:val="Sarakstarindkopa"/>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 Papildināt preambulu ar tekstu šādā redakcijā:</w:t>
      </w:r>
    </w:p>
    <w:p w14:paraId="4DFC1AAD"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“2022. gada 18. maijā Konvents pieņēma lēmumu par universitātes nosaukuma maiņu no Latvijas Lauksaimniecības universitāte uz Latvijas Biozinātņu un tehnoloģiju universitāte. Grozījumus universitātes Satversmē LLU Padome apstiprināja 2022. gada ___. _______ un Konvents apstiprināja 2022. gada ___._______.”</w:t>
      </w:r>
    </w:p>
    <w:p w14:paraId="5B983ED4" w14:textId="77777777" w:rsidR="00F01015" w:rsidRDefault="00F01015" w:rsidP="00F01015">
      <w:pPr>
        <w:spacing w:after="0" w:line="240" w:lineRule="auto"/>
        <w:jc w:val="both"/>
        <w:rPr>
          <w:rFonts w:ascii="Times New Roman" w:hAnsi="Times New Roman"/>
          <w:sz w:val="24"/>
          <w:szCs w:val="24"/>
        </w:rPr>
      </w:pPr>
    </w:p>
    <w:p w14:paraId="7AAF3F00" w14:textId="77777777" w:rsidR="00F01015" w:rsidRDefault="00F01015" w:rsidP="00F01015">
      <w:pPr>
        <w:pStyle w:val="Sarakstarindkopa"/>
        <w:numPr>
          <w:ilvl w:val="0"/>
          <w:numId w:val="9"/>
        </w:numPr>
        <w:spacing w:after="0" w:line="240" w:lineRule="auto"/>
        <w:jc w:val="both"/>
        <w:rPr>
          <w:rFonts w:ascii="Times New Roman" w:hAnsi="Times New Roman"/>
          <w:sz w:val="24"/>
          <w:szCs w:val="24"/>
        </w:rPr>
      </w:pPr>
      <w:r>
        <w:rPr>
          <w:rFonts w:ascii="Times New Roman" w:hAnsi="Times New Roman"/>
          <w:sz w:val="24"/>
          <w:szCs w:val="24"/>
        </w:rPr>
        <w:t>Satversmes 1.1. punktu izteikt šādā redakcijā:</w:t>
      </w:r>
    </w:p>
    <w:p w14:paraId="3010EA19"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“Latvijas Biozinātņu un tehnoloģiju universitāte ir valsts dibināta Latvijas Republikas augstākās izglītības un zinātnes institūcija, kas īsteno bakalaura, maģistra, doktora un profesionālās studiju programmas, kā arī veic zinātnisko darbību. Latvijas Biozinātņu un tehnoloģiju universitāte ir atvasināta publiska persona. Latvijas Biozinātņu un tehnoloģiju universitāte darbojas atbilstoši Latvijas Republikas Satversmei, Augstskolu likumam, Zinātniskās darbības likumam un citiem spēkā esošiem normatīvajiem aktiem, kā arī saskaņā ar Latvijas Biozinātņu un tehnoloģiju universitātes Satversmi.”</w:t>
      </w:r>
    </w:p>
    <w:p w14:paraId="13F187BE" w14:textId="77777777" w:rsidR="00F01015" w:rsidRDefault="00F01015" w:rsidP="00F01015">
      <w:pPr>
        <w:spacing w:after="0" w:line="240" w:lineRule="auto"/>
        <w:jc w:val="both"/>
        <w:rPr>
          <w:rFonts w:ascii="Times New Roman" w:hAnsi="Times New Roman"/>
          <w:sz w:val="24"/>
          <w:szCs w:val="24"/>
        </w:rPr>
      </w:pPr>
    </w:p>
    <w:p w14:paraId="33F14284"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Latvijas Biozinātņu un tehnoloģiju universitātes saīsinātais nosaukums ir LBTU, tās juridiskā adrese ir Lielā iela 2, Jelgava, LV 3001, Latvija.”</w:t>
      </w:r>
    </w:p>
    <w:p w14:paraId="49918829" w14:textId="77777777" w:rsidR="00F01015" w:rsidRDefault="00F01015" w:rsidP="00F01015">
      <w:pPr>
        <w:spacing w:after="0" w:line="240" w:lineRule="auto"/>
        <w:jc w:val="both"/>
        <w:rPr>
          <w:rFonts w:ascii="Times New Roman" w:hAnsi="Times New Roman"/>
          <w:sz w:val="24"/>
          <w:szCs w:val="24"/>
        </w:rPr>
      </w:pPr>
    </w:p>
    <w:p w14:paraId="6F216E4C" w14:textId="77777777" w:rsidR="00F01015" w:rsidRDefault="00F01015" w:rsidP="00F01015">
      <w:pPr>
        <w:pStyle w:val="Sarakstarindkopa"/>
        <w:numPr>
          <w:ilvl w:val="0"/>
          <w:numId w:val="9"/>
        </w:numPr>
        <w:spacing w:after="0" w:line="240" w:lineRule="auto"/>
        <w:jc w:val="both"/>
        <w:rPr>
          <w:rFonts w:ascii="Times New Roman" w:hAnsi="Times New Roman"/>
          <w:sz w:val="24"/>
          <w:szCs w:val="24"/>
        </w:rPr>
      </w:pPr>
      <w:r>
        <w:rPr>
          <w:rFonts w:ascii="Times New Roman" w:hAnsi="Times New Roman"/>
          <w:sz w:val="24"/>
          <w:szCs w:val="24"/>
        </w:rPr>
        <w:t>Satversmes punktos un to apakšpunktos nosaukumu Latvijas Lauksaimniecības universitāte aizvietot ar Latvijas Biozinātņu un tehnoloģiju universitāte, saīsināto nosaukumu LLU – ar LBTU.</w:t>
      </w:r>
    </w:p>
    <w:p w14:paraId="70915EE7" w14:textId="77777777" w:rsidR="00F01015" w:rsidRDefault="00F01015" w:rsidP="00F01015">
      <w:pPr>
        <w:spacing w:after="0" w:line="240" w:lineRule="auto"/>
        <w:jc w:val="both"/>
        <w:rPr>
          <w:rFonts w:ascii="Times New Roman" w:hAnsi="Times New Roman"/>
          <w:sz w:val="24"/>
          <w:szCs w:val="24"/>
        </w:rPr>
      </w:pPr>
    </w:p>
    <w:p w14:paraId="13F2C985" w14:textId="77777777" w:rsidR="00F01015" w:rsidRDefault="00F01015" w:rsidP="00F01015">
      <w:pPr>
        <w:pStyle w:val="Sarakstarindkopa"/>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 Satversmes 3.55. punktu izteikt šādā redakcijā:</w:t>
      </w:r>
    </w:p>
    <w:p w14:paraId="6429A1B2"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“3.55. Fakultāti vada dekāns, kuru, konsultējoties ar fakultātes Domi, ieceļ rektors uz termiņu, kas nepārsniedz piecus gadus, un ne vairāk kā divas reizes pēc kārtas.”</w:t>
      </w:r>
    </w:p>
    <w:p w14:paraId="2C2D1437" w14:textId="77777777" w:rsidR="00F01015" w:rsidRDefault="00F01015" w:rsidP="00F01015">
      <w:pPr>
        <w:spacing w:after="0" w:line="240" w:lineRule="auto"/>
        <w:jc w:val="both"/>
        <w:rPr>
          <w:rFonts w:ascii="Times New Roman" w:hAnsi="Times New Roman"/>
          <w:sz w:val="24"/>
          <w:szCs w:val="24"/>
        </w:rPr>
      </w:pPr>
    </w:p>
    <w:p w14:paraId="586D40B2" w14:textId="77777777" w:rsidR="00F01015" w:rsidRPr="008F46CA" w:rsidRDefault="00F01015" w:rsidP="00F01015">
      <w:pPr>
        <w:pStyle w:val="Sarakstarindkopa"/>
        <w:numPr>
          <w:ilvl w:val="0"/>
          <w:numId w:val="9"/>
        </w:numPr>
        <w:spacing w:after="0" w:line="240" w:lineRule="auto"/>
        <w:jc w:val="both"/>
        <w:rPr>
          <w:rFonts w:ascii="Times New Roman" w:hAnsi="Times New Roman"/>
        </w:rPr>
      </w:pPr>
      <w:r w:rsidRPr="008F46CA">
        <w:rPr>
          <w:rFonts w:ascii="Times New Roman" w:hAnsi="Times New Roman"/>
        </w:rPr>
        <w:t>Nobeiguma noteikumus izteikt šādā redakcijā:</w:t>
      </w:r>
    </w:p>
    <w:p w14:paraId="7257C7C6"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“9.1. Latvijas Biozinātņu un tehnoloģiju universitāte ir visu Latvijas Lauksaimniecības universitātes tiesību, saistību un pienākumu pārņēmēja.</w:t>
      </w:r>
    </w:p>
    <w:p w14:paraId="2C97F257"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9.2. Lēmumu par Latvijas Biozinātņu un tehnoloģiju universitātes reorganizāciju vai likvidāciju pieņem Ministru kabinets pēc izglītības un zinātnes ministra vai zemkopības ministra ierosinājuma.”</w:t>
      </w:r>
    </w:p>
    <w:p w14:paraId="5C38AD60" w14:textId="77777777" w:rsidR="00F01015" w:rsidRDefault="00F01015" w:rsidP="00F01015">
      <w:pPr>
        <w:spacing w:after="0" w:line="240" w:lineRule="auto"/>
        <w:jc w:val="both"/>
        <w:rPr>
          <w:rFonts w:ascii="Times New Roman" w:hAnsi="Times New Roman"/>
          <w:sz w:val="24"/>
          <w:szCs w:val="24"/>
        </w:rPr>
      </w:pPr>
    </w:p>
    <w:p w14:paraId="05601771" w14:textId="77777777" w:rsidR="00F01015" w:rsidRDefault="00F01015" w:rsidP="00F01015">
      <w:pPr>
        <w:pStyle w:val="Sarakstarindkopa"/>
        <w:numPr>
          <w:ilvl w:val="0"/>
          <w:numId w:val="9"/>
        </w:numPr>
        <w:spacing w:after="0" w:line="240" w:lineRule="auto"/>
        <w:jc w:val="both"/>
        <w:rPr>
          <w:rFonts w:ascii="Times New Roman" w:hAnsi="Times New Roman"/>
          <w:sz w:val="24"/>
          <w:szCs w:val="24"/>
        </w:rPr>
      </w:pPr>
      <w:r>
        <w:rPr>
          <w:rFonts w:ascii="Times New Roman" w:hAnsi="Times New Roman"/>
          <w:sz w:val="24"/>
          <w:szCs w:val="24"/>
        </w:rPr>
        <w:t>Papildināt LBTU Satversmi ar pārejas noteikumiem šādā redakcijā:</w:t>
      </w:r>
    </w:p>
    <w:p w14:paraId="526FFC2D" w14:textId="77777777" w:rsidR="008F46CA" w:rsidRDefault="008F46CA" w:rsidP="008F46CA">
      <w:pPr>
        <w:pStyle w:val="Sarakstarindkopa"/>
        <w:spacing w:after="0" w:line="240" w:lineRule="auto"/>
        <w:jc w:val="both"/>
        <w:rPr>
          <w:rFonts w:ascii="Times New Roman" w:hAnsi="Times New Roman"/>
          <w:sz w:val="24"/>
          <w:szCs w:val="24"/>
        </w:rPr>
      </w:pPr>
    </w:p>
    <w:p w14:paraId="2D2A380B" w14:textId="77777777" w:rsidR="00F01015" w:rsidRPr="008F46CA" w:rsidRDefault="00F01015" w:rsidP="00F01015">
      <w:pPr>
        <w:spacing w:after="0" w:line="240" w:lineRule="auto"/>
        <w:jc w:val="center"/>
        <w:rPr>
          <w:rFonts w:ascii="Times New Roman" w:hAnsi="Times New Roman"/>
          <w:b/>
          <w:bCs/>
        </w:rPr>
      </w:pPr>
      <w:r w:rsidRPr="008F46CA">
        <w:rPr>
          <w:rFonts w:ascii="Times New Roman" w:hAnsi="Times New Roman"/>
        </w:rPr>
        <w:t>“</w:t>
      </w:r>
      <w:r w:rsidRPr="008F46CA">
        <w:rPr>
          <w:rFonts w:ascii="Times New Roman" w:hAnsi="Times New Roman"/>
          <w:b/>
          <w:bCs/>
        </w:rPr>
        <w:t>X. Pārejas noteikumi</w:t>
      </w:r>
    </w:p>
    <w:p w14:paraId="47B4D4D6"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10.1. līdz grozījumu pieņemšanai Latvijas Republikā spēkā esošajos normatīvajos aktos, Latvijas Biozinātņu un tehnoloģiju universitātei saistoši visi normatīvie akti, kas piešķir tiesības vai uzliek pienākumus Latvijas Lauksaimniecības universitātei;</w:t>
      </w:r>
    </w:p>
    <w:p w14:paraId="7F560395"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10.2. līdz grozījumu pieņemšanai Latvijas Biozinātņu un tehnoloģiju universitātē spēkā ir Latvijas Lauksaimniecības universitātes iekšējie normatīvie akti;</w:t>
      </w:r>
    </w:p>
    <w:p w14:paraId="21D47646" w14:textId="77777777" w:rsidR="00F01015" w:rsidRPr="008F46CA" w:rsidRDefault="00F01015" w:rsidP="00F01015">
      <w:pPr>
        <w:spacing w:after="0" w:line="240" w:lineRule="auto"/>
        <w:jc w:val="both"/>
        <w:rPr>
          <w:rFonts w:ascii="Times New Roman" w:hAnsi="Times New Roman"/>
          <w:b/>
        </w:rPr>
      </w:pPr>
      <w:r w:rsidRPr="008F46CA">
        <w:rPr>
          <w:rFonts w:ascii="Times New Roman" w:hAnsi="Times New Roman"/>
        </w:rPr>
        <w:t>10.3. Latvijas Biozinātņu un tehnoloģiju universitātes nosaukuma maiņas pārejas periodā, bet ne ilgāk kā līdz 2023. gada 31. maijam, dokumentu noformēšanā tiek pieļauta Latvijas Lauksaimniecības universitātes vai apvienotā Latvijas Biozinātņu un tehnoloģiju universitātes/Latvijas Lauksaimniecības universitātes nosaukuma lietošana.”</w:t>
      </w:r>
      <w:bookmarkEnd w:id="2"/>
    </w:p>
    <w:sectPr w:rsidR="00F01015" w:rsidRPr="008F46CA" w:rsidSect="00B06323">
      <w:pgSz w:w="11906" w:h="16838"/>
      <w:pgMar w:top="142" w:right="1800" w:bottom="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47B56"/>
    <w:multiLevelType w:val="hybridMultilevel"/>
    <w:tmpl w:val="C1B27C6C"/>
    <w:lvl w:ilvl="0" w:tplc="02F0282E">
      <w:start w:val="1"/>
      <w:numFmt w:val="bullet"/>
      <w:lvlText w:val="•"/>
      <w:lvlJc w:val="left"/>
      <w:pPr>
        <w:ind w:left="1429" w:hanging="360"/>
      </w:pPr>
      <w:rPr>
        <w:rFonts w:ascii="Calibri" w:hAnsi="Calibri" w:hint="default"/>
        <w:color w:val="006600"/>
        <w:u w:color="2E74B5"/>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 w15:restartNumberingAfterBreak="0">
    <w:nsid w:val="299867A1"/>
    <w:multiLevelType w:val="hybridMultilevel"/>
    <w:tmpl w:val="C7F0E7D0"/>
    <w:lvl w:ilvl="0" w:tplc="02F0282E">
      <w:start w:val="1"/>
      <w:numFmt w:val="bullet"/>
      <w:lvlText w:val="•"/>
      <w:lvlJc w:val="left"/>
      <w:pPr>
        <w:ind w:left="1146" w:hanging="360"/>
      </w:pPr>
      <w:rPr>
        <w:rFonts w:ascii="Calibri" w:hAnsi="Calibri" w:hint="default"/>
        <w:color w:val="006600"/>
        <w:u w:color="2E74B5"/>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2" w15:restartNumberingAfterBreak="0">
    <w:nsid w:val="330D3C1B"/>
    <w:multiLevelType w:val="hybridMultilevel"/>
    <w:tmpl w:val="4B02187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E2D7943"/>
    <w:multiLevelType w:val="hybridMultilevel"/>
    <w:tmpl w:val="145C7F7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 w15:restartNumberingAfterBreak="0">
    <w:nsid w:val="4D753CEB"/>
    <w:multiLevelType w:val="hybridMultilevel"/>
    <w:tmpl w:val="BFF6F8A8"/>
    <w:lvl w:ilvl="0" w:tplc="68DAF54C">
      <w:start w:val="1"/>
      <w:numFmt w:val="decimal"/>
      <w:lvlText w:val="%1."/>
      <w:lvlJc w:val="left"/>
      <w:pPr>
        <w:ind w:left="1080" w:hanging="720"/>
      </w:pPr>
      <w:rPr>
        <w:rFonts w:hint="default"/>
      </w:rPr>
    </w:lvl>
    <w:lvl w:ilvl="1" w:tplc="3EC8FB76">
      <w:start w:val="1"/>
      <w:numFmt w:val="bullet"/>
      <w:lvlText w:val="•"/>
      <w:lvlJc w:val="left"/>
      <w:pPr>
        <w:ind w:left="1440" w:hanging="360"/>
      </w:pPr>
      <w:rPr>
        <w:rFonts w:ascii="Calibri" w:hAnsi="Calibri" w:hint="default"/>
        <w:color w:val="2E74B5"/>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6DE2DAA"/>
    <w:multiLevelType w:val="hybridMultilevel"/>
    <w:tmpl w:val="375AC10A"/>
    <w:lvl w:ilvl="0" w:tplc="68DAF54C">
      <w:start w:val="1"/>
      <w:numFmt w:val="decimal"/>
      <w:lvlText w:val="%1."/>
      <w:lvlJc w:val="left"/>
      <w:pPr>
        <w:ind w:left="1080" w:hanging="720"/>
      </w:pPr>
      <w:rPr>
        <w:rFonts w:hint="default"/>
      </w:rPr>
    </w:lvl>
    <w:lvl w:ilvl="1" w:tplc="02F0282E">
      <w:start w:val="1"/>
      <w:numFmt w:val="bullet"/>
      <w:lvlText w:val="•"/>
      <w:lvlJc w:val="left"/>
      <w:pPr>
        <w:ind w:left="1440" w:hanging="360"/>
      </w:pPr>
      <w:rPr>
        <w:rFonts w:ascii="Calibri" w:hAnsi="Calibri" w:hint="default"/>
        <w:color w:val="006600"/>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6C0B42E8"/>
    <w:multiLevelType w:val="hybridMultilevel"/>
    <w:tmpl w:val="E546464C"/>
    <w:lvl w:ilvl="0" w:tplc="68DAF54C">
      <w:start w:val="1"/>
      <w:numFmt w:val="decimal"/>
      <w:lvlText w:val="%1."/>
      <w:lvlJc w:val="left"/>
      <w:pPr>
        <w:ind w:left="1080" w:hanging="720"/>
      </w:pPr>
      <w:rPr>
        <w:rFonts w:hint="default"/>
      </w:rPr>
    </w:lvl>
    <w:lvl w:ilvl="1" w:tplc="3EC8FB76">
      <w:start w:val="1"/>
      <w:numFmt w:val="bullet"/>
      <w:lvlText w:val="•"/>
      <w:lvlJc w:val="left"/>
      <w:pPr>
        <w:ind w:left="1440" w:hanging="360"/>
      </w:pPr>
      <w:rPr>
        <w:rFonts w:ascii="Calibri" w:hAnsi="Calibri" w:hint="default"/>
        <w:color w:val="2E74B5"/>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000045E"/>
    <w:multiLevelType w:val="hybridMultilevel"/>
    <w:tmpl w:val="772E7D3A"/>
    <w:lvl w:ilvl="0" w:tplc="68DAF54C">
      <w:start w:val="1"/>
      <w:numFmt w:val="decimal"/>
      <w:lvlText w:val="%1."/>
      <w:lvlJc w:val="left"/>
      <w:pPr>
        <w:ind w:left="1080" w:hanging="720"/>
      </w:pPr>
      <w:rPr>
        <w:rFonts w:hint="default"/>
      </w:rPr>
    </w:lvl>
    <w:lvl w:ilvl="1" w:tplc="02F0282E">
      <w:start w:val="1"/>
      <w:numFmt w:val="bullet"/>
      <w:lvlText w:val="•"/>
      <w:lvlJc w:val="left"/>
      <w:pPr>
        <w:ind w:left="1440" w:hanging="360"/>
      </w:pPr>
      <w:rPr>
        <w:rFonts w:ascii="Calibri" w:hAnsi="Calibri" w:hint="default"/>
        <w:color w:val="006600"/>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7AFE237F"/>
    <w:multiLevelType w:val="hybridMultilevel"/>
    <w:tmpl w:val="DEFE376A"/>
    <w:lvl w:ilvl="0" w:tplc="02F0282E">
      <w:start w:val="1"/>
      <w:numFmt w:val="bullet"/>
      <w:lvlText w:val="•"/>
      <w:lvlJc w:val="left"/>
      <w:pPr>
        <w:ind w:left="1146" w:hanging="360"/>
      </w:pPr>
      <w:rPr>
        <w:rFonts w:ascii="Calibri" w:hAnsi="Calibri" w:hint="default"/>
        <w:color w:val="006600"/>
        <w:u w:color="2E74B5"/>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num w:numId="1">
    <w:abstractNumId w:val="4"/>
  </w:num>
  <w:num w:numId="2">
    <w:abstractNumId w:val="6"/>
  </w:num>
  <w:num w:numId="3">
    <w:abstractNumId w:val="7"/>
  </w:num>
  <w:num w:numId="4">
    <w:abstractNumId w:val="1"/>
  </w:num>
  <w:num w:numId="5">
    <w:abstractNumId w:val="8"/>
  </w:num>
  <w:num w:numId="6">
    <w:abstractNumId w:val="5"/>
  </w:num>
  <w:num w:numId="7">
    <w:abstractNumId w:val="0"/>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FBC"/>
    <w:rsid w:val="000341C4"/>
    <w:rsid w:val="000376A9"/>
    <w:rsid w:val="000C1954"/>
    <w:rsid w:val="00201F2B"/>
    <w:rsid w:val="002E3F8B"/>
    <w:rsid w:val="003A0FBC"/>
    <w:rsid w:val="003B3353"/>
    <w:rsid w:val="004F6A07"/>
    <w:rsid w:val="005B58F6"/>
    <w:rsid w:val="006331BB"/>
    <w:rsid w:val="00786804"/>
    <w:rsid w:val="008F46CA"/>
    <w:rsid w:val="00A2263A"/>
    <w:rsid w:val="00A60871"/>
    <w:rsid w:val="00A73FC3"/>
    <w:rsid w:val="00AD0D5A"/>
    <w:rsid w:val="00B06323"/>
    <w:rsid w:val="00B91A7F"/>
    <w:rsid w:val="00BF14A1"/>
    <w:rsid w:val="00C05F9D"/>
    <w:rsid w:val="00C84384"/>
    <w:rsid w:val="00D120DE"/>
    <w:rsid w:val="00D407AB"/>
    <w:rsid w:val="00F01015"/>
    <w:rsid w:val="00F9372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08E3C1"/>
  <w15:chartTrackingRefBased/>
  <w15:docId w15:val="{4177846D-BECA-4379-B6B9-91D3A787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rsid w:val="003A0FBC"/>
    <w:pPr>
      <w:spacing w:after="160" w:line="259" w:lineRule="auto"/>
    </w:pPr>
    <w:rPr>
      <w:sz w:val="22"/>
      <w:szCs w:val="22"/>
      <w:lang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F01015"/>
    <w:pPr>
      <w:spacing w:line="256" w:lineRule="auto"/>
      <w:ind w:left="720"/>
      <w:contextualSpacing/>
    </w:pPr>
  </w:style>
  <w:style w:type="paragraph" w:styleId="Vienkrsteksts">
    <w:name w:val="Plain Text"/>
    <w:basedOn w:val="Parasts"/>
    <w:link w:val="VienkrstekstsRakstz"/>
    <w:uiPriority w:val="99"/>
    <w:unhideWhenUsed/>
    <w:rsid w:val="00C05F9D"/>
    <w:pPr>
      <w:spacing w:after="0" w:line="240" w:lineRule="auto"/>
    </w:pPr>
    <w:rPr>
      <w:rFonts w:cs="DokChampa"/>
      <w:szCs w:val="21"/>
      <w:lang w:val="en-GB"/>
    </w:rPr>
  </w:style>
  <w:style w:type="character" w:customStyle="1" w:styleId="VienkrstekstsRakstz">
    <w:name w:val="Vienkāršs teksts Rakstz."/>
    <w:link w:val="Vienkrsteksts"/>
    <w:uiPriority w:val="99"/>
    <w:rsid w:val="00C05F9D"/>
    <w:rPr>
      <w:rFonts w:cs="DokChampa"/>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52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2586</Words>
  <Characters>1475</Characters>
  <Application>Microsoft Office Word</Application>
  <DocSecurity>4</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Latvijas Lauksaimniecības universitāte</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Lietotajs</dc:creator>
  <cp:keywords/>
  <dc:description/>
  <cp:lastModifiedBy>Gita Bļinova</cp:lastModifiedBy>
  <cp:revision>2</cp:revision>
  <dcterms:created xsi:type="dcterms:W3CDTF">2022-10-26T11:24:00Z</dcterms:created>
  <dcterms:modified xsi:type="dcterms:W3CDTF">2022-10-26T11:24:00Z</dcterms:modified>
</cp:coreProperties>
</file>