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2019. gada 30. aprīļa noteikumos Nr. 187 "Zemkopības ministrijas nolikums""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(turpmāk - ministrija) ir sagatavojusi Ministru kabineta noteikumu projektu "Grozījumi Ministru kabineta 2019. gada 30. aprīļa noteikumos Nr. 187 "Zemkopības ministrijas nolikums"" (turpmāk - projekts) pamatojoties uz Valsts pārvaldes iekārtas likuma 16. panta pirmo daļu. Šis projekts precizē grozāmo normatīvo aktu, lai tas atbilstu Zvejniecības likuma 2. panta pirmajā daļā un Ceļu satiksmes likuma 10.</w:t>
      </w:r>
      <w:r w:rsidR="00000000" w:rsidRPr="00000000" w:rsidDel="00000000">
        <w:rPr>
          <w:vertAlign w:val="superscript"/>
          <w:rtl w:val="0"/>
        </w:rPr>
        <w:t xml:space="preserve">3</w:t>
      </w:r>
      <w:r w:rsidR="00000000" w:rsidRPr="00000000" w:rsidDel="00000000">
        <w:rPr>
          <w:rtl w:val="0"/>
        </w:rPr>
        <w:t xml:space="preserve"> pantā paredzētajam spēkā esošajam regulējumam, kā arī ņemot vērā Latvijas Lauksaimniecības universitātes Konventa 2022. gada 18. maija lēmumu Nr. 11-3.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aktualizē spēkā esošos Ministru kabineta 2019. gada 30. aprīļa noteikumus Nr. 187 "Zemkopības ministrijas nolikums" (turpmāk -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4.1.9. apakšpunkts nenorāda precīzu ministrijas darbības jomu un līdz ar to rodas pārpratumi par kompetenču sadali starp ministrijām.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4.1.15. apakšpunkta redakcija ir novecojusi, ņemot vērā 2021. gada 25. marta grozījumus Ceļu satiksmes likumā, papildinot to ar 10.</w:t>
      </w:r>
      <w:r w:rsidR="00000000" w:rsidRPr="00000000" w:rsidDel="00000000">
        <w:rPr>
          <w:vertAlign w:val="superscript"/>
          <w:rtl w:val="0"/>
        </w:rPr>
        <w:t xml:space="preserve">3</w:t>
      </w:r>
      <w:r w:rsidR="00000000" w:rsidRPr="00000000" w:rsidDel="00000000">
        <w:rPr>
          <w:rtl w:val="0"/>
        </w:rPr>
        <w:t xml:space="preserve"> pantu.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Nolikuma 10.7. apakšpunkta redakcija ir novecojusi, ņemot vērā, ka ar 2022. gada 1. septembri Latvijas Lauksaimniecības universitātei ir mainīts nosaukums, turpmāk to dēvējot par Latvijas Biozinātņu un tehnoloģiju universitāti.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precīzāk formulēta politikas joma, par kuru ir atbildīga Zemkopības ministrija un turpmāk nerastos pārpratumi par kompetenču sadali starp ministrijām, ir jāprecizē nolikuma 4.1.9. apakšpunkts, saskaņā ar Zvejniecības likuma 2.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25. marta grozījumi Ceļu satiksmes likumā papildināja šo likumu ar 10.</w:t>
      </w:r>
      <w:r w:rsidR="00000000" w:rsidRPr="00000000" w:rsidDel="00000000">
        <w:rPr>
          <w:vertAlign w:val="superscript"/>
          <w:rtl w:val="0"/>
        </w:rPr>
        <w:t xml:space="preserve">3</w:t>
      </w:r>
      <w:r w:rsidR="00000000" w:rsidRPr="00000000" w:rsidDel="00000000">
        <w:rPr>
          <w:rtl w:val="0"/>
        </w:rPr>
        <w:t xml:space="preserve"> pantu, ar kuru nosaka traktortehnikas maināmo velkamo iekārtu un maināmo tehnoloģisko agregātu reģistrāciju. Šie grozījumi stājās spēkā 2021. gada 20. aprīlī un no tā brīža Valsts tehniskās uzraudzības aģentūra varēja reģistrēt šis iekārtas un agregātus. Ņemot vērā iepriekš minēto būtu nepieciešams precizēt nolikuma 4.1.15.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Lauksaimniecības universitātes (turpmāk - LLU) Padome 2022. gada 30. augustā pieņēma lēmumu Nr. 6 (skatīt anotācijas pielikumu ZManotp1_3008_padomes_lem) par LLU Satversmes grozījumu projekta apstiprināšanu un iesniegšanu LLU Konventam apstiprināšanai. Minētajā projektā paredzēts, ka LLU tiek mainīts nosaukums, ar 2022. gada 1. septembri to dēvējot par Latvijas Biozinātņu un tehnoloģiju universitāti (turpmāk - LBTU). LLU Konvents 2022. gada 31. augustā pieņēma lēmumu Nr. 11-5 (skatīt anotācijas pielikumu ZManotp2_3108_konv.lemums), tajā nosakot, ka LLU nosaukums tiek mainīts un augstskolu no 2022. gada 1. septembra dēvēs par LBTU. Ņemot vērā iepriekš minēto, būtu nepieciešams precizēt nolikuma 10.7. 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Izsakot nolikuma 4.1.9. apakšpunktu jaunā redakcijā, ir precizēta viena no ministrijas funkcijām, paredzot ilgtspējīgu zivju un citu ūdens bioloģisko resursu apsaimniekošanu (bioloģiskās daudzveidības saglabāšanu, ilgtspējīgu izmantošanu, aizsardzību, pavairošanu un pētīšanu).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Precizējot nolikuma 4.1.15. apakšpunktu, izteikt to jaunā redakcijā un iekļaut tajā arī maināmo velkamo iekārtu un maināmo tehnoloģisko agregātu apriti.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Aktualizējot nolikuma 10.7. apakšpunktu, izteikt to jaunā redakcijā, nomainot LLU nosaukumu uz LBTU.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22-TA-2901</w:t>
    </w:r>
    <w:r>
      <w:br/>
    </w:r>
    <w:r w:rsidR="00000000" w:rsidRPr="00000000" w:rsidDel="00000000">
      <w:rPr>
        <w:rtl w:val="0"/>
      </w:rPr>
      <w:t xml:space="preserve">Izdrukāts 29.07.2026. 22.46 - 1.0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22-TA-2901</w:t>
    </w:r>
    <w:r>
      <w:br/>
    </w:r>
    <w:r w:rsidR="00000000" w:rsidRPr="00000000" w:rsidDel="00000000">
      <w:rPr>
        <w:rtl w:val="0"/>
      </w:rPr>
      <w:t xml:space="preserve">Izdrukāts 29.07.2026. 22.46 - 1.0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anotācija_(ex_ante)_22-TA-2901.docx</dc:title>
</cp:coreProperties>
</file>

<file path=docProps/custom.xml><?xml version="1.0" encoding="utf-8"?>
<Properties xmlns="http://schemas.openxmlformats.org/officeDocument/2006/custom-properties" xmlns:vt="http://schemas.openxmlformats.org/officeDocument/2006/docPropsVTypes"/>
</file>