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29. septembra noteikumos Nr. 1111 "Noteikumi par dzīvnieku barībā un barības sastāvdaļās aizliegtajām vielām un barības nekaitīguma prasībām""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2016. gada 29. jūlija Ieteikums (ES) 2016/1319, ar ko attiecībā uz dezoksinivalenolu, zearalenonu un ohratoksīnu A lolojumdzīvnieku barībā groza Ieteikumu 2006/576/EK (turpmāk – ieteikums 2016/1319).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ieteikumā 2016/1319 noteikto dezoksinivalenola, zearalenona, ohratoksīna A, fumonizīna B1 + B2  un T-2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HT-2 toksīnu maksimāli pieļaujamo daudzumu barības sastāvdaļās un barības maisījumos.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noteikumi Nr. 1111, kuros ir ieviestas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2002. gada 7. maija Direktīvas 2002/32/EK par nevēlamām vielām dzīvnieku barībā (turpmāk – direktīva 2002/32/EK);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2013. gada 4. novembra Ieteikuma Nr. 2013/637/ES, ar ko groza Ieteikumu 2006/576/EK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T-2 un HT-2 toksīniem barības maisījumos kaķiem;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2006. gada 17. augusta Ieteikuma Nr. 2006/576/EK, par dezoksinivalenola, zearalenona, ohratoksīna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T-2 un HT-2 un fumonizīnu klātbūtni produktos, kas paredzēti dzīvnieku barošanai.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1111 pielikuma 2. punktā ir noteikts dezoksinivalenola maksimāli pieļaujamais līmenis papildbarībā un pilnvērtīgā barībā, tostarp suņu barībā, t. i., 5 mg/kg.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Pārtikas nekaitīguma iestādes (turpmāk – EFSA) 2004. gada 2. jūnija atzinumu par dezoksinivalenolu kā nevēlamu vielu dzīvnieku barībā (pieejams tīmekļvietnē https://efsa.onlinelibrary.wiley.com/doi/epdf/10.2903/j.efsa.2004.73), ir konstatēts, ka pašreizējais maksimāli pieļaujamais līmenis nenodrošina pietiekamas garantijas attiecībā uz suņu veselību, tāpēc Eiropas Komisija norāda, ka dezoksinivalenola maksimāli pieļaujamo līmeni suņu barībā ir jāsamazina līdz 2 mg/kg.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pielikuma 2. punktā nepieciešams noteikt dezoksinivalenola maksimāli pieļaujamo līmeni suņu barībā 2 mg/kg, kā arī jāizdara tehniski grozījumi, lai tabulā pārskatāmi iekļautu ieteikuma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1111 pielikumā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zearalenona maksimāli pieļaujamais līmenis kaķu un suņu barībā. Eiropas Komisijas ir noteikusi zearalenona orientējošo līmeni kaķu un suņu barībā, lai nodrošinātu garantijas attiecībā uz kaķu un suņu veselību līdz </w:t>
      </w:r>
      <w:r w:rsidR="00000000" w:rsidRPr="00000000" w:rsidDel="00000000">
        <w:rPr>
          <w:i w:val="1"/>
          <w:rtl w:val="0"/>
        </w:rPr>
        <w:t xml:space="preserve">EFSA </w:t>
      </w:r>
      <w:r w:rsidR="00000000" w:rsidRPr="00000000" w:rsidDel="00000000">
        <w:rPr>
          <w:rtl w:val="0"/>
        </w:rPr>
        <w:t xml:space="preserve">atjaunināta riska novērtējuma sniegšanai par iespējamo dzīvnieku veselības risku, kas saistīts ar zearalenona klātbūtni barībā;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ohratoksīna A maksimāli pieļaujamais līmenis kaķu un suņu barībā. Pamatojoties uz </w:t>
      </w:r>
      <w:r w:rsidR="00000000" w:rsidRPr="00000000" w:rsidDel="00000000">
        <w:rPr>
          <w:i w:val="1"/>
          <w:rtl w:val="0"/>
        </w:rPr>
        <w:t xml:space="preserve">EFSA </w:t>
      </w:r>
      <w:r w:rsidR="00000000" w:rsidRPr="00000000" w:rsidDel="00000000">
        <w:rPr>
          <w:rtl w:val="0"/>
        </w:rPr>
        <w:t xml:space="preserve">2004. gada 22. septembra zinātnes ekspertu grupas jautājumos par piesārņojumu pārtikas ķēdē [</w:t>
      </w:r>
      <w:r w:rsidR="00000000" w:rsidRPr="00000000" w:rsidDel="00000000">
        <w:rPr>
          <w:i w:val="1"/>
          <w:rtl w:val="0"/>
        </w:rPr>
        <w:t xml:space="preserve">CONTAM</w:t>
      </w:r>
      <w:r w:rsidR="00000000" w:rsidRPr="00000000" w:rsidDel="00000000">
        <w:rPr>
          <w:rtl w:val="0"/>
        </w:rPr>
        <w:t xml:space="preserve">] atzinumu par ohratoksīnu A (OTA) kā nevēlamu vielu dzīvnieku barībā (pieejams tīmekļvietnē https://www.efsa.europa.eu/en/efsajournal/pub/101) un tajā ietverto riska novērtējumu par ohratoksīna A toksiskumu attiecībā uz suņiem un kaķiem, Eiropas Komisija norāda, ka ir lietderīgi noteikt ohratoksīna A maksimāli pieļaujamo līmeni kaķu un suņu barībā.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pielikuma 3. un 4. punktā nepieciešams noteikt zearalenona un ohratoksīna A maksimāli pieļaujamo līmeni suņu un kaķu barībā.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norādījusi,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kucēniem, kaķēniem un vaislas suņiem un kaķiem droša ir barība, kurā zearalenona daudzums nepārsniedz 0,1 mg/kg, bet pieaugušiem suņiem un kaķiem, kas nav paredzēti vaislai, – 0,2 mg/kg,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suņiem un kaķiem droša ir barība, kurā ohratoksīna A maksimāli pieļaujamais līmenis nepārsniedz 0,01 mg/kg.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jāizdara tehniski grozījumi, lai tabulā pārskatāmi iekļautu ieteikuma 2016/1319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pielikumā ietvertās prasības netiek mainītas un atbilst noteikumos Nr. 1111 jau noteiktajam maksimāli pieļaujamam daudzumam, turklāt ir svītrots noteikumu Nr. 1111 7. punkts, kurā noteikti nepārstrādātas labības un graudaugu produktu T-2 un HT-2 summas indikatīvie līmeņi dzīvnieku barībai un barības maisījumiem, jo Eiropas Komisija sadarbībā </w:t>
      </w:r>
      <w:r w:rsidR="00000000" w:rsidRPr="00000000" w:rsidDel="00000000">
        <w:rPr>
          <w:i w:val="1"/>
          <w:rtl w:val="0"/>
        </w:rPr>
        <w:t xml:space="preserve">EFSA </w:t>
      </w:r>
      <w:r w:rsidR="00000000" w:rsidRPr="00000000" w:rsidDel="00000000">
        <w:rPr>
          <w:rtl w:val="0"/>
        </w:rPr>
        <w:t xml:space="preserve">gatavo jaunas rekomendācijas un izvērtē </w:t>
      </w:r>
      <w:r w:rsidR="00000000" w:rsidRPr="00000000" w:rsidDel="00000000">
        <w:rPr>
          <w:i w:val="1"/>
          <w:rtl w:val="0"/>
        </w:rPr>
        <w:t xml:space="preserve">EFSA </w:t>
      </w:r>
      <w:r w:rsidR="00000000" w:rsidRPr="00000000" w:rsidDel="00000000">
        <w:rPr>
          <w:rtl w:val="0"/>
        </w:rPr>
        <w:t xml:space="preserve">sniegtos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1111 pielikumā nav noteikts fuminozīna maksimāli pieļaujamais līmenis teļu (&lt; 4 mēnešiem) barībā.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pielikuma 5. punktā nepieciešams noteikt fuminozīna maksimāli pieļaujamo līmeni teļu (&lt; 4 mēnešiem) barībā. Eiropas Komisija ir noteikusi, ka teļiem droša ir barība, kurā fuminozīna maksimālais daudzums nepārsniedz 20 mg/kg.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dzīvnieku barības primāro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kas nodarbojas ar dzīvnieku barības primāro ražošanu, būs jāievēro noteiktais maksimāli pieļaujamais piesārņojuma līmenis dzīvnieku barībā, tostarp barības sastāvdaļās. Lauku atbalsta dienestā ir reģistrēts 1130 personu, kas nodarbojas ar barības primāro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apritē iesaistītie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apritē iesaistītajām juridiskajām personām būs jāievēro noteiktais maksimāli pieļaujamais piesārņojuma līmenis dzīvnieku barībā. Pašlaik Pārtikas un veterinārajā dienestā  ir reģistrēts 18 lolojumdzīvnieku barības ražošanas uzņēmumu un 361 dzīvnieku barības izplatīšanas uzņēmums.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32016H1319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2016. gada 29. jūlija Ieteikums (ES) 2016/1319, ar ko attiecībā uz dezoksinivalenolu, zearalenonu un ohratoksīnu A lolojumdzīvnieku barībā groza Ieteikumu 2006/576/EK (turpmāk – ieteikums 2016/1319)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32013R0068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16. janvāra Regula (ES) Nr. 68/2013, ar ko izveido barības sastāvdaļu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2016. gada 29. jūlija Ieteikums (ES) 2016/1319, ar ko attiecībā uz dezoksinivalenolu, zearalenonu un ohratoksīnu A lolojumdzīvnieku barībā groza Ieteikumu 2006/576/EK (turpmāk – ieteikums 2016/1319)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Ieteikuma 2016/1319 pielikuma sadaļa "Dezoksinivalenols"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Pielikuma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Nr. 1111 pielikuma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Ieteikuma 2016/1319 pielikuma sadaļa "Zearalenons"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Pielikuma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1111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Ieteikuma 2016/1319 pielikuma sadaļa "Ohratoksīns 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Pielikuma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1111 pielikuma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Ieteikuma 2016/1319 pielikuma sadaļa "Fumonizīns B1 + B2"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Pielikuma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1111 pielikuma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Ieteikuma 2016/1319 pielikuma sadaļa "T-2 + HT-2 toksīns"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Pielikuma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1111 pielikuma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Ieteikumā 2016/1319 ietvertās normas Eiropas Savienības dalībvalsts var ņemt vai neņemt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 izvērtējot pastiprināto sabiedrības interesi par barības nekaitīguma prasībām, pieņēma lēmumu ieviest ieteikumā 2016/1319 noteikto.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16. janvāra Regula (ES) Nr. 68/2013, ar ko izveido barības sastāvdaļu reģistru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68/2013 pielikuma C daļas barības sastāvdaļu saraksta 1. sadaļa "Labības graudi un no tiem iegūti produkti".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Pielikuma otrā atsauce, termins "Labība un labības produkti"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68/2013 pielikuma C daļas barības sastāvdaļu saraksta 1. sadaļa "Labības graudi un no tiem iegūti produkti".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Pielikuma trešā atsauce, termins "Kukurūza un kukurūzas produkti"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Dzīvnieku barības ražotāju un tirgotāju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https://tapportals.mk.gov.lv/public_participation/fb03fde5-0e9f-48f8-a9ce-0a563c662dd4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noteikumu projektu netika saņemti ne priekšlikumi, ne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24-TA-2471</w:t>
    </w:r>
    <w:r>
      <w:br/>
    </w:r>
    <w:r w:rsidR="00000000" w:rsidRPr="00000000" w:rsidDel="00000000">
      <w:rPr>
        <w:rtl w:val="0"/>
      </w:rPr>
      <w:t xml:space="preserve">Izdrukāts 29.07.2026. 21.19 - 4.0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24-TA-2471</w:t>
    </w:r>
    <w:r>
      <w:br/>
    </w:r>
    <w:r w:rsidR="00000000" w:rsidRPr="00000000" w:rsidDel="00000000">
      <w:rPr>
        <w:rtl w:val="0"/>
      </w:rPr>
      <w:t xml:space="preserve">Izdrukāts 29.07.2026. 21.19 - 4.0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anotācija_(ex_ante)_24-TA-2471.docx</dc:title>
</cp:coreProperties>
</file>

<file path=docProps/custom.xml><?xml version="1.0" encoding="utf-8"?>
<Properties xmlns="http://schemas.openxmlformats.org/officeDocument/2006/custom-properties" xmlns:vt="http://schemas.openxmlformats.org/officeDocument/2006/docPropsVTypes"/>
</file>