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izstrādāts pamatojoties uz  MK 2022. gada 22.marta sēdes protokollēmuma " Informatīvais ziņojums "Par Kohēzijas politikas Eiropas Savienības fondu investīciju aktualitātēm līdz 2022. gada 1. februārim (pusgada ziņojums)" (protokols Nr. 17, 34§) 4.1. apakšpunktu (turpmāk - Protokollēmums), kas atļauj atkārtoti izmantot citiem augstas gatavības projektiem vai jaunām projekta darbībām Eiropas Savienības finansējumu, kas atbrīvojas Eiropas Reģionālās attīstības fonda 2. prioritārā virziena "IKT pieejamība, e-pārvalde un pakalpojumi" ietvaros līdz šī protokollēmuma spēkā stāšanās brīdim un turpmāk, ja minētos projektus var sekmīgi pilnā apmērā pabeigt līdz 2023. gada beigām (nepiemērojot MK 2020. gada 22. septembra sēdes protokollēmuma (prot. Nr. 55 30. §) 2.1. un 2.2. apakšpunktu), un atļaut Vides aizsardzības un reģionālās attīstības ministrijai (turpmāk - VARAM) sagatavot un steidzamības kārtībā iesniegt izskatīšanai Ministru kabinetā grozījumus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MK rīkojumā Nr. 374 mērķis ir darbības programmas "Izaugsme un nodarbinātība" 2.2.1. specifiskā atbalsta mērķa "Nodrošināt publisko datu atkalizmantošanas pieaugumu un efektīvu publiskās pārvaldes un privātā sektora mijiedarbību"  (turpmāk - 2.2.1. SAM) projektos neizmantoto finansējumu pārdalīt nozīmīgu un augstas gatavības digitālās transformācijas aktivitāšu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4.1.apakšpunkts atļauj izmantot 2.2.1. SAM projektos neizmantoto finansējumu citām augstas gatavības aktivitātēm, kuras var pilnā apmērā īstenot līdz 2023. gada beigām, kad noslēdzas darbības programmas "Izaugsme un nodarbinātība" īstenošana. Pabeigtajos 2.2.1. SAM projektos ir izveidojušies ietaupījumi un atsevišķos projektos tiek samazināts to tvērums un līdz ar to arī kopējais finansējuma apjoms. Šo finansējumu ir nepieciešams pārdalīt īstenošanā esošiem projektiem, lai 2.2.1. SAM finansējums pilnā apmērā tiktu novirzīts augstas gatavības un augstas prioritātes digitālās transformācijas aktivitāšu īstenošanai, mazinot negatīvu ietekmi uz Valsts budžetu. VARAM ir identificējis atbalstāmās darbības, kuru īstenošana 2.2.1. SAM ietaupītā finansējuma ietvaros būtu nepieciešama un iespējama līdz 2023.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nozīmes datu centrā izvietoto valsts informācijas sistēmu un infrastruktūras koplietošanas pakalpojumu drošības, datu glabāšanas resursu apjomu un konteinerizācijas infrastruktūras skaitļošanas jaudas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augstas gatavības prioritāras aktivitātes, kuru īstenošanu iespējams nodrošināt līdz 2023. gada beigām īstenošanā esošo projektu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ministrijas Informācijas centra (turpmāk - IeMIC) projekts "Jaunās paaudzes Integrētās iekšlietu informācijas sistēma" (turpmāk - IIIS projekts) ir apstiprināts ar  MK 2019. gada 2. jūlija rīkojumu Nr. 317 "Par informācijas sabiedrības attīstības pamatnostādņu ieviešanu publiskās pārvaldes informācijas sistēmu jomā (mērķarhitektūras 45.0. versija)" ar kopējo apstiprināto finansējumu 3 800 000 </w:t>
      </w:r>
      <w:r w:rsidR="00000000" w:rsidRPr="00000000" w:rsidDel="00000000">
        <w:rPr>
          <w:i w:val="1"/>
          <w:rtl w:val="0"/>
        </w:rPr>
        <w:t xml:space="preserve">euro </w:t>
      </w:r>
      <w:r w:rsidR="00000000" w:rsidRPr="00000000" w:rsidDel="00000000">
        <w:rPr>
          <w:rtl w:val="0"/>
        </w:rPr>
        <w:t xml:space="preserve">un īstenošanas termiņu līdz 2023. gada 13. aprīlim. IIIS projekta īstenošanu ietekmēja iepirkumu aizkavēšanās, to izbeigšanās bez rezultāta vai nespēja noslēgt līgumu esošajā projekta tvērumā. IeMIC un VARAM ir konceptuāli vienojušies par IIIS projekta tvēruma un finansējuma samazināšanu līdz 1 947 620 </w:t>
      </w:r>
      <w:r w:rsidR="00000000" w:rsidRPr="00000000" w:rsidDel="00000000">
        <w:rPr>
          <w:i w:val="1"/>
          <w:rtl w:val="0"/>
        </w:rPr>
        <w:t xml:space="preserve">euro </w:t>
      </w:r>
      <w:r w:rsidR="00000000" w:rsidRPr="00000000" w:rsidDel="00000000">
        <w:rPr>
          <w:rtl w:val="0"/>
        </w:rPr>
        <w:t xml:space="preserve">apmēram, kā arī par termiņa pagarinājumu līdz 2023. gada beigām. IeMIC ir apliecinājusi, ka tiks nodrošināta samazinātā tvēruma darbību pabeigšana pagarinātajā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zemes dienesta (turpmāk - VZD) projekts "Kadastra informācijas sistēmas modernizācija un datu pakalpojumu attīstība" (turpmāk - VZD projekts) ir apstiprināts ar 2020. gada 2. marta rīkojumu Nr. 78 "Par informācijas sabiedrības attīstības pamatnostādņu ieviešanu publiskās pārvaldes informācijas sistēmu jomā (mērķarhitektūras 49.0. versija)" ar kopējo apstiprināto finansējumu 3 899 500 </w:t>
      </w:r>
      <w:r w:rsidR="00000000" w:rsidRPr="00000000" w:rsidDel="00000000">
        <w:rPr>
          <w:i w:val="1"/>
          <w:rtl w:val="0"/>
        </w:rPr>
        <w:t xml:space="preserve">euro</w:t>
      </w:r>
      <w:r w:rsidR="00000000" w:rsidRPr="00000000" w:rsidDel="00000000">
        <w:rPr>
          <w:rtl w:val="0"/>
        </w:rPr>
        <w:t xml:space="preserve"> un īstenošanas termiņu līdz 2023. gada 15. decembrim. VZD projekta īstenošanu ietekmēja novēlota iepirkuma izsludināšana, kā rezultātā ir iestājušies riski projekta īstenošanai esošajā termiņā un tvērumā. VZD un VARAM ir konceptuāli vienojušies par VZD projekta tvēruma samazināšanu līdz 2 899 500 </w:t>
      </w:r>
      <w:r w:rsidR="00000000" w:rsidRPr="00000000" w:rsidDel="00000000">
        <w:rPr>
          <w:i w:val="1"/>
          <w:rtl w:val="0"/>
        </w:rPr>
        <w:t xml:space="preserve">euro </w:t>
      </w:r>
      <w:r w:rsidR="00000000" w:rsidRPr="00000000" w:rsidDel="00000000">
        <w:rPr>
          <w:rtl w:val="0"/>
        </w:rPr>
        <w:t xml:space="preserve">apmēram, kuru VZD varēs īstenot līdz projekta īstenošanas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rīkojuma projekts paredz finansējuma precizējumus 2.2.1.1. pasākuma projektiem, kuriem ir noslēdzies īstenošanas termiņš, norādot projekta īstenošanā faktiski attiecināmo finansējumu atbilstoši Centrālās finanšu un līgumu aģentūras (turpmāk - CFLA) un projektu īstenotāju noslēgtajām vienošanām jau pēc projektu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kopējais 2.2.1. SAM pieejamais atbrīvotais finansējums ir 4 538 964,49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jaunām aktivitātēm šobrīd ir iespējams papildināt tikai īstenošanā esošus projektus, tāpēc ar grozījumiem MK rīkojumā Nr.374 2.2.1. SAM projektos ietaupītais finansējums tiek novirzīts to iestāžu projektiem, kurus var sekmīgi pilnā apmērā pabeigt līdz 2023.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(turpmāk - VID) projekts "Nodokļu pakalpojumu automatizācija" ir apstiprināts ar MK 2021. gada 8. jūnija rīkojumu Nr. 407 "Par informācijas sabiedrības attīstības pamatnostādņu ieviešanu publiskās pārvaldes informācijas sistēmu jomā (mērķarhitektūras 59.0. versija)" ar kopējo apstiprināto finansējumu 3 284 600 </w:t>
      </w:r>
      <w:r w:rsidR="00000000" w:rsidRPr="00000000" w:rsidDel="00000000">
        <w:rPr>
          <w:i w:val="1"/>
          <w:rtl w:val="0"/>
        </w:rPr>
        <w:t xml:space="preserve">euro </w:t>
      </w:r>
      <w:r w:rsidR="00000000" w:rsidRPr="00000000" w:rsidDel="00000000">
        <w:rPr>
          <w:rtl w:val="0"/>
        </w:rPr>
        <w:t xml:space="preserve">un īstenošanas termiņu līdz 2023. gada 31. decembrim. Palielinot projekta finansējumu par 503 913 </w:t>
      </w:r>
      <w:r w:rsidR="00000000" w:rsidRPr="00000000" w:rsidDel="00000000">
        <w:rPr>
          <w:i w:val="1"/>
          <w:rtl w:val="0"/>
        </w:rPr>
        <w:t xml:space="preserve">euro</w:t>
      </w:r>
      <w:r w:rsidR="00000000" w:rsidRPr="00000000" w:rsidDel="00000000">
        <w:rPr>
          <w:rtl w:val="0"/>
        </w:rPr>
        <w:t xml:space="preserve">, tiks pilnveidota par taksācijas periodu iesniedzamās pievienotās vērtības nodokļa deklarācijas pielikuma "Pievienotās vērtības nodokļa deklarācija par taksācijas gadu" (PVN 4 deklarācija) un "Iedzīvotāju ienākuma nodokļa pārskata par fiziskās personas - nerezidenta - gūtajiem ienākumiem un samaksāto nodokli Latvijas Republikā" datu apstrādes un kvalitātes pārbaudes procesu automatizācija, nodrošinot ātrāku atbalstu un kvalitatīvākus pakalpojumus nodokļu maksātājiem, līdz ar to projekta kopējais finansējums palielinās uz 3 788 513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 projekts "Eksporta un e-komercijas procesi e-muitā" ir apstiprināts ar MK 2021. gada 1. aprīļa rīkojumu Nr. 213 "Par informācijas sabiedrības attīstības pamatnostādņu ieviešanu publiskās pārvaldes informācijas sistēmu jomā (mērķarhitektūras 58.0. versija)" ar kopējo apstiprināto finansējumu 2 600 000 </w:t>
      </w:r>
      <w:r w:rsidR="00000000" w:rsidRPr="00000000" w:rsidDel="00000000">
        <w:rPr>
          <w:i w:val="1"/>
          <w:rtl w:val="0"/>
        </w:rPr>
        <w:t xml:space="preserve">euro </w:t>
      </w:r>
      <w:r w:rsidR="00000000" w:rsidRPr="00000000" w:rsidDel="00000000">
        <w:rPr>
          <w:rtl w:val="0"/>
        </w:rPr>
        <w:t xml:space="preserve">un īstenošanas termiņu līdz 2023. gada 31. decembrim. Palielinot projekta finansējumu par 500 000 </w:t>
      </w:r>
      <w:r w:rsidR="00000000" w:rsidRPr="00000000" w:rsidDel="00000000">
        <w:rPr>
          <w:i w:val="1"/>
          <w:rtl w:val="0"/>
        </w:rPr>
        <w:t xml:space="preserve">euro</w:t>
      </w:r>
      <w:r w:rsidR="00000000" w:rsidRPr="00000000" w:rsidDel="00000000">
        <w:rPr>
          <w:rtl w:val="0"/>
        </w:rPr>
        <w:t xml:space="preserve">, tas sniegs iespēju paplašināt projektā paredzētās aktivitātes “Automatizētās eksporta sistēmas nacionālās komponentes pamatfunkcionalitātes izstrāde” un aktivitātes “Ar Automatizētās eksporta sistēmas pamatfunkcionalitāti saistīto informācijas sistēmu izmaiņu izstrāde” tvērumu projekta ietvaros papildus pilnveidojot VID pamatdarbības procesu “Reeksporta paziņojuma iesniegšana un apstrāde”, līdz ar to projekta kopējais finansējums palielinās uz 3 100 000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Būvniecības valsts kontroles biroja (turpmāk - BVKB) projekts "Būvniecības procesu un IS attīstība 2.kārta" ir apstiprināts ar MK 2019. gada 12. jūlija rīkojumu Nr. 346 "Par informācijas sabiedrības attīstība8s pamatnostādņu ieviešanu publiskās pārvaldes informācijas sistēmu jomā (mērķarhitektūras 54.0. versija)" ar kopējo apstiprināto finansējumu 3 855 000 </w:t>
      </w:r>
      <w:r w:rsidR="00000000" w:rsidRPr="00000000" w:rsidDel="00000000">
        <w:rPr>
          <w:i w:val="1"/>
          <w:rtl w:val="0"/>
        </w:rPr>
        <w:t xml:space="preserve">euro </w:t>
      </w:r>
      <w:r w:rsidR="00000000" w:rsidRPr="00000000" w:rsidDel="00000000">
        <w:rPr>
          <w:rtl w:val="0"/>
        </w:rPr>
        <w:t xml:space="preserve">un īstenošanas termiņu līdz 2023. gada 24. novembrim (atbilstoši MK 2022. gada 9.augusta rīkojumam Nr.155)*. Palielinot projekta finansējumu par 566 100 </w:t>
      </w:r>
      <w:r w:rsidR="00000000" w:rsidRPr="00000000" w:rsidDel="00000000">
        <w:rPr>
          <w:i w:val="1"/>
          <w:rtl w:val="0"/>
        </w:rPr>
        <w:t xml:space="preserve">euro </w:t>
      </w:r>
      <w:r w:rsidR="00000000" w:rsidRPr="00000000" w:rsidDel="00000000">
        <w:rPr>
          <w:rtl w:val="0"/>
        </w:rPr>
        <w:t xml:space="preserve">tiks nodrošināta iespēja Būvniecības informācijas sistēmas Vienotā elektroniskās darba laika uzskaites datubāzes sadaļā būvdarbu līgumu informāciju papildināt ar datiem par faktiski veiktajiem finanšu norēķiniem un apakšuzņēmējiem, kā arī uzlabot datu kvalitāti būvlaukumu reģistrācijas datos, nodrošināt būvkomersantu automātisku apziņošanu par būtiskiem pienākumu neizpildes notikumiem un optimizēt Būvniecības informācijas sistēmas saskarņu administrēšanas procesu, līdz ar to projekta kopējais finansējums palielinās uz 4 421 100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VARAM projekts "Publiskās pārvaldes informācijas un komunikāciju tehnoloģiju arhitektūras pārvaldības sistēma – 2. kārta" ir apstiprināts ar MK 2018. gada 31. oktobrī rīkojumu Nr. 567 "Par informācijas sabiedrības attīstības pamatnostādņu ieviešanu publiskās pārvaldes informācijas sistēmu jomā (mērķarhitektūras 44.0. versija)" ar kopējo apstiprināto finansējumu 4 065 038,45 </w:t>
      </w:r>
      <w:r w:rsidR="00000000" w:rsidRPr="00000000" w:rsidDel="00000000">
        <w:rPr>
          <w:i w:val="1"/>
          <w:rtl w:val="0"/>
        </w:rPr>
        <w:t xml:space="preserve">euro </w:t>
      </w:r>
      <w:r w:rsidR="00000000" w:rsidRPr="00000000" w:rsidDel="00000000">
        <w:rPr>
          <w:rtl w:val="0"/>
        </w:rPr>
        <w:t xml:space="preserve">un īstenošanas termiņu līdz 2023. gada 24. jūnijam. Palielinot projekta finansējumu par 1 388 280,90 </w:t>
      </w:r>
      <w:r w:rsidR="00000000" w:rsidRPr="00000000" w:rsidDel="00000000">
        <w:rPr>
          <w:i w:val="1"/>
          <w:rtl w:val="0"/>
        </w:rPr>
        <w:t xml:space="preserve">euro </w:t>
      </w:r>
      <w:r w:rsidR="00000000" w:rsidRPr="00000000" w:rsidDel="00000000">
        <w:rPr>
          <w:rtl w:val="0"/>
        </w:rPr>
        <w:t xml:space="preserve">tiks īstenotas apakšpunktos norādītās aktivitātes, līdz ar to projekta kopējais finansējums palielinās uz 5 453 319,35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1 270 531 </w:t>
      </w:r>
      <w:r w:rsidR="00000000" w:rsidRPr="00000000" w:rsidDel="00000000">
        <w:rPr>
          <w:i w:val="1"/>
          <w:rtl w:val="0"/>
        </w:rPr>
        <w:t xml:space="preserve">euro </w:t>
      </w:r>
      <w:r w:rsidR="00000000" w:rsidRPr="00000000" w:rsidDel="00000000">
        <w:rPr>
          <w:rtl w:val="0"/>
        </w:rPr>
        <w:t xml:space="preserve">tiks pilnveidota valsts informācijas sistēmu un infrastruktūras koplietošanas (unificētā) pakalpojumu drošība, palielināts datu glabāšanas resursu apjoms, lai nodrošinātu References genoma datu uzglabāšanu un palielinātas konteinerizācijas infrastruktūras skaitļošanas jaudas Latvijas Nacionālās bibliotēkas valsts nozīmes datu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lai veicinātu IKT risinājumu izmantošanu, par 77 749,90 </w:t>
      </w:r>
      <w:r w:rsidR="00000000" w:rsidRPr="00000000" w:rsidDel="00000000">
        <w:rPr>
          <w:i w:val="1"/>
          <w:rtl w:val="0"/>
        </w:rPr>
        <w:t xml:space="preserve">euro</w:t>
      </w:r>
      <w:r w:rsidR="00000000" w:rsidRPr="00000000" w:rsidDel="00000000">
        <w:rPr>
          <w:rtl w:val="0"/>
        </w:rPr>
        <w:t xml:space="preserve"> tiks nodrošināti papildu 5 komunikācijas pasākumi un materiāli 2.2.1. SAM projektu rezultātu popularizēšanai,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40 000 </w:t>
      </w:r>
      <w:r w:rsidR="00000000" w:rsidRPr="00000000" w:rsidDel="00000000">
        <w:rPr>
          <w:i w:val="1"/>
          <w:rtl w:val="0"/>
        </w:rPr>
        <w:t xml:space="preserve">euro </w:t>
      </w:r>
      <w:r w:rsidR="00000000" w:rsidRPr="00000000" w:rsidDel="00000000">
        <w:rPr>
          <w:rtl w:val="0"/>
        </w:rPr>
        <w:t xml:space="preserve">tiks nodrošināti metodiskie materiāli un vadlīnijas IKT infrastruktūras un IKT arhitektūras pārvaldības jomās, kas nepieciešami, lai nodrošinātu 2.2.1. SAM projektu sekmīgu ieviešanu, kā arī tīmekļvietnes www.pieklustamiba.varam.gov.lv satura pilveidei, lai projektu īstenotājiem nodrošinātu videopamācības un metodiskos materiālus par piekļūstamības jautājumiem un veiktu tīmekļvietnes www.latvija.lv piekļūstamības padziļināto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VARAM projekts "Datu izplatīšanas un pārvaldības platforma (DAGR)" ir apstiprināts ar MK 2021. gada 11. janvāra rīkojumu Nr. 9 "Par informācijas sabiedrības attīstības pamatnostādņu ieviešanu publiskās pārvaldes informācijas sistēmu jomā (mērķarhitektūras 56.0. versija)" ar kopējo apstiprināto finansējumu 6 015 518,77 </w:t>
      </w:r>
      <w:r w:rsidR="00000000" w:rsidRPr="00000000" w:rsidDel="00000000">
        <w:rPr>
          <w:i w:val="1"/>
          <w:rtl w:val="0"/>
        </w:rPr>
        <w:t xml:space="preserve">euro </w:t>
      </w:r>
      <w:r w:rsidR="00000000" w:rsidRPr="00000000" w:rsidDel="00000000">
        <w:rPr>
          <w:rtl w:val="0"/>
        </w:rPr>
        <w:t xml:space="preserve">apmērā un īstenošanas termiņu līdz 2023. gada 27. decembrim. Palielinot projekta finansējumu par 150 000 </w:t>
      </w:r>
      <w:r w:rsidR="00000000" w:rsidRPr="00000000" w:rsidDel="00000000">
        <w:rPr>
          <w:i w:val="1"/>
          <w:rtl w:val="0"/>
        </w:rPr>
        <w:t xml:space="preserve">euro, </w:t>
      </w:r>
      <w:r w:rsidR="00000000" w:rsidRPr="00000000" w:rsidDel="00000000">
        <w:rPr>
          <w:rtl w:val="0"/>
        </w:rPr>
        <w:t xml:space="preserve">tiks nodrošināti pieslēgumi datu izplatīšanas un pārvaldības platformā VID datu nodošanai atvieglojumu vienotajai informācijas sistēmai, līdz ar to projekta kopējais finansējums palielinās uz 6 165 518,77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vēl nav apstiprināti grozījumi MK rīkojumā par šī projekta apstiprināšanu, atbilstoši iepriekšējiem, ar MK 2022. gada 12. augusta rīkojumu Nr. 155 (prot. Nr. 39 65. §) (21-TA-2214) veiktajiem grozījumiem MK rīkojumā Nr. 374.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kopējais finansējuma apjoms 2.2.1. SAM 2. kārtas projektos, kuros tiek samazināts to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IeMIC projektam "Jaunās paaudzes integrētā iekšlietu informācijas sistēma (IIIS 2)" precizēts finansējums uz 1 947 620 </w:t>
      </w:r>
      <w:r w:rsidR="00000000" w:rsidRPr="00000000" w:rsidDel="00000000">
        <w:rPr>
          <w:i w:val="1"/>
          <w:rtl w:val="0"/>
        </w:rPr>
        <w:t xml:space="preserve">euro</w:t>
      </w:r>
      <w:r w:rsidR="00000000" w:rsidRPr="00000000" w:rsidDel="00000000">
        <w:rPr>
          <w:rtl w:val="0"/>
        </w:rPr>
        <w:t xml:space="preserve">. IeMIC nepieciešams veikt atbilstošus grozījumus projekta "Jaunās paaudzes integrētā iekšlietu informācijas sistēma (IIIS 2)"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VZD projektam "Kadastra informācijas sistēmas modernizācija un datu pakalpojumu attīstība" precizēts finansējums uz 2 899 500 </w:t>
      </w:r>
      <w:r w:rsidR="00000000" w:rsidRPr="00000000" w:rsidDel="00000000">
        <w:rPr>
          <w:i w:val="1"/>
          <w:rtl w:val="0"/>
        </w:rPr>
        <w:t xml:space="preserve">euro. </w:t>
      </w:r>
      <w:r w:rsidR="00000000" w:rsidRPr="00000000" w:rsidDel="00000000">
        <w:rPr>
          <w:rtl w:val="0"/>
        </w:rPr>
        <w:t xml:space="preserve">VZD nepieciešams veikt atbilstošus grozījumus projekta "Kadastra informācijas sistēmas modernizācija un datu pakalpojumu attīstība"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faktiski attiecināmajam finansējumam precizēts kopējais finansējuma apmērs šādiem 2.2.1. SAM 1. un kārtas projektiem, kuriem ir noslēdzies to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374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aģentūras projektam "Latvijas eksporta un investīciju informācijas sistēma" precizēts finansējums uz 497 556,58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IeMIC projektam "Loģiski vienotais datu centrs" precizēts finansējums uz 4 499 954,92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Pilsonības un migrācijas lietu pārvaldes projektam "Fizisko personu datu pakalpojumu modernizācija" precizēts finansējums uz 4 951 912,88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Nodarbinātības valsts aģentūras projektam "Darbaspēka piedāvājuma un pieprasījuma prognozēšanas un monitoringa sistēmas izveide" precizēts finansējums uz 1 124 623,95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Tiesu administrācijas projektam "Tiesu informatīvās sistēmas attīstība" precizēts finansējums uz 3 138 948,28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Prokuratūras projektam "Prokuratūras informācijas sistēmas attīstība" precizēts finansējums uz 923 998,62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Ieslodzījuma vietu pārvaldes projektam "Ieslodzījuma vietu pārvaldes informācijas sistēmas pilnveidošana" precizēts finansējums uz 454 369,79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probācijas dienesta projektam "Probācijas klientu uzskaites sistēmas pilnveidošana" precizēts finansējums uz 422 953,02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kancelejas projektam "Vienotais tiesību aktu projektu izstrādes un saskaņošanas portāls" precizēts finansējums uz 1 522 695,71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Neatliekamās medicīniskās palīdzības dienesta projektam "Vienotās neatliekamās medicīniskās palīdzības un katastrofu medicīnas vadības informācijas sistēmas attīstība (1. kārta)" precizēts finansējums uz 816 264,30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tiesu medicīnas ekspertīzes centra projektam "Tiesu medicīnas ekspertīzes un izpētes procesu optimizācija un attīstība" precizēts finansējums uz 296 695,75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Zemkopības ministrijas projektam "Zemkopības ministrijas un tās padotībā esošo iestāžu informācijas un komunikāciju tehnoloģiju attīstība (1. kārta)" precizēts finansējums uz 3 726 678,41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Rīgas domes Informācijas tehnoloģiju centra projektam "Pašvaldību klientu informācijas pārvaldības risinājums" precizēts finansējums uz 4 463 615,93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precizēts finansējums kopā uz 88 901 638,92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374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Centrālā statistikas pārvaldes projektam "Ārējās tirdzniecības statistikas datu apstrādes sistēma" precizēts finansējums uz 559 592,53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Tieslietu ministrijas projektam "Jaunas Eiropas Savienības tiesību aktu pārņemšanas un ieviešanas kontroles informācijas sistēmas izstrāde un ieviešana (ESTAPIKS 2)" precizēts finansējums uz 499 999,83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precizēts finansējums kopā uz 62 639 201,08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augstākminētajām vajadzībām 2.2.1. SAM 2. kārtas projektos kopējais finansējums ir papildināms šādos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VID projekts "Nodokļu pakalpojumu automatizācija" papildināms ar 503 913 </w:t>
      </w:r>
      <w:r w:rsidR="00000000" w:rsidRPr="00000000" w:rsidDel="00000000">
        <w:rPr>
          <w:i w:val="1"/>
          <w:rtl w:val="0"/>
        </w:rPr>
        <w:t xml:space="preserve">euro, </w:t>
      </w:r>
      <w:r w:rsidR="00000000" w:rsidRPr="00000000" w:rsidDel="00000000">
        <w:rPr>
          <w:rtl w:val="0"/>
        </w:rPr>
        <w:t xml:space="preserve">nosakot tā kopējo finansējumu 3 788 513 </w:t>
      </w:r>
      <w:r w:rsidR="00000000" w:rsidRPr="00000000" w:rsidDel="00000000">
        <w:rPr>
          <w:i w:val="1"/>
          <w:rtl w:val="0"/>
        </w:rPr>
        <w:t xml:space="preserve">euro</w:t>
      </w:r>
      <w:r w:rsidR="00000000" w:rsidRPr="00000000" w:rsidDel="00000000">
        <w:rPr>
          <w:rtl w:val="0"/>
        </w:rPr>
        <w:t xml:space="preserve"> apmērā. VID nepieciešams veikt atbilstošus grozījumus projekta "Nodokļu pakalpojumu automatizācija"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VID projekts "Eksporta un e-komercijas procesi e-muitā" papildināms ar 500 000 </w:t>
      </w:r>
      <w:r w:rsidR="00000000" w:rsidRPr="00000000" w:rsidDel="00000000">
        <w:rPr>
          <w:i w:val="1"/>
          <w:rtl w:val="0"/>
        </w:rPr>
        <w:t xml:space="preserve">euro</w:t>
      </w:r>
      <w:r w:rsidR="00000000" w:rsidRPr="00000000" w:rsidDel="00000000">
        <w:rPr>
          <w:rtl w:val="0"/>
        </w:rPr>
        <w:t xml:space="preserve">, nosakot tā kopējo finansējumu 3 100 000 </w:t>
      </w:r>
      <w:r w:rsidR="00000000" w:rsidRPr="00000000" w:rsidDel="00000000">
        <w:rPr>
          <w:i w:val="1"/>
          <w:rtl w:val="0"/>
        </w:rPr>
        <w:t xml:space="preserve">euro </w:t>
      </w:r>
      <w:r w:rsidR="00000000" w:rsidRPr="00000000" w:rsidDel="00000000">
        <w:rPr>
          <w:rtl w:val="0"/>
        </w:rPr>
        <w:t xml:space="preserve">apmērā. VID nepieciešams veikt atbilstošus grozījumus projekta "Eksporta un e-komercijas procesi e-muitā"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BVKB projekts "Būvniecības procesu un IS attīstība 2.kārta" papildināms ar 566 100 </w:t>
      </w:r>
      <w:r w:rsidR="00000000" w:rsidRPr="00000000" w:rsidDel="00000000">
        <w:rPr>
          <w:i w:val="1"/>
          <w:rtl w:val="0"/>
        </w:rPr>
        <w:t xml:space="preserve">euro,</w:t>
      </w:r>
      <w:r w:rsidR="00000000" w:rsidRPr="00000000" w:rsidDel="00000000">
        <w:rPr>
          <w:rtl w:val="0"/>
        </w:rPr>
        <w:t xml:space="preserve"> nosakot tā kopējo finansējumu 4 421 100 </w:t>
      </w:r>
      <w:r w:rsidR="00000000" w:rsidRPr="00000000" w:rsidDel="00000000">
        <w:rPr>
          <w:i w:val="1"/>
          <w:rtl w:val="0"/>
        </w:rPr>
        <w:t xml:space="preserve">euro </w:t>
      </w:r>
      <w:r w:rsidR="00000000" w:rsidRPr="00000000" w:rsidDel="00000000">
        <w:rPr>
          <w:rtl w:val="0"/>
        </w:rPr>
        <w:t xml:space="preserve">apmērā. BVKB nepieciešams veikt atbilstošus grozījumus projekta "Būvniecības procesu un IS attīstība 2.kārta"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VARAM projekts "Publiskās pārvaldes informācijas un komunikāciju tehnoloģiju arhitektūras pārvaldības sistēma – 2. kārta" papildināms ar 1 388 280,90 </w:t>
      </w:r>
      <w:r w:rsidR="00000000" w:rsidRPr="00000000" w:rsidDel="00000000">
        <w:rPr>
          <w:i w:val="1"/>
          <w:rtl w:val="0"/>
        </w:rPr>
        <w:t xml:space="preserve">euro, </w:t>
      </w:r>
      <w:r w:rsidR="00000000" w:rsidRPr="00000000" w:rsidDel="00000000">
        <w:rPr>
          <w:rtl w:val="0"/>
        </w:rPr>
        <w:t xml:space="preserve">nosakot tā kopējo finansējumu 5 453 319,35 </w:t>
      </w:r>
      <w:r w:rsidR="00000000" w:rsidRPr="00000000" w:rsidDel="00000000">
        <w:rPr>
          <w:i w:val="1"/>
          <w:rtl w:val="0"/>
        </w:rPr>
        <w:t xml:space="preserve">euro </w:t>
      </w:r>
      <w:r w:rsidR="00000000" w:rsidRPr="00000000" w:rsidDel="00000000">
        <w:rPr>
          <w:rtl w:val="0"/>
        </w:rPr>
        <w:t xml:space="preserve">apmērā. VARAM nepieciešams veikt atbilstošus grozījumus projekta "Publiskās pārvaldes informācijas un komunikāciju tehnoloģiju arhitektūras pārvaldības sistēma – 2. kārta"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VARAM projekts "Datu izplatīšanas un pārvaldības platforma (DAGR)" papildināms ar 150 000 </w:t>
      </w:r>
      <w:r w:rsidR="00000000" w:rsidRPr="00000000" w:rsidDel="00000000">
        <w:rPr>
          <w:i w:val="1"/>
          <w:rtl w:val="0"/>
        </w:rPr>
        <w:t xml:space="preserve">euro</w:t>
      </w:r>
      <w:r w:rsidR="00000000" w:rsidRPr="00000000" w:rsidDel="00000000">
        <w:rPr>
          <w:rtl w:val="0"/>
        </w:rPr>
        <w:t xml:space="preserve">, nosakot tā kopējo finansējumu 6 165 518,77 </w:t>
      </w:r>
      <w:r w:rsidR="00000000" w:rsidRPr="00000000" w:rsidDel="00000000">
        <w:rPr>
          <w:i w:val="1"/>
          <w:rtl w:val="0"/>
        </w:rPr>
        <w:t xml:space="preserve">euro</w:t>
      </w:r>
      <w:r w:rsidR="00000000" w:rsidRPr="00000000" w:rsidDel="00000000">
        <w:rPr>
          <w:rtl w:val="0"/>
        </w:rPr>
        <w:t xml:space="preserve"> apmērā. VARAM nepieciešams veikt atbilstošus grozījumus projekta "Datu izplatīšanas un pārvaldības platforma (DAGR)" detalizētajā aprakstā un noteiktā kārtībā iesniegt tos saskaņošanai VARAM 2 nedēļu laikā no MK rīkojuma Nr.374 publicēšanas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atlikušo laiku līdz darbības programmas "Izaugsme un nodarbinātība" noslēgumam 2023. gada beigās un līdz ar to ierobežotos projektu īstenošanas termiņus, projektu īstenotājiem, kuriem projektu finansējums tiek palielināts nekavējoties ir jāuzsāk nepieciešamās darbības šajā rīkojuma projektā noteikto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iepriekšējos grozījumus MK rīkojumā Nr. 374, kas apstiprināti ar MK 2022. gada 9.augusta rīkojumu Nr. 549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(prot. Nr. 39 65. §) (22-TA-2214) tehniskas kļūdas dēļ 1. un 2. pielikumā netika norādīti precizētie finansējuma apjomi projektiem, atbilstoši faktiski izlietotajam finansējumam pēc to pabeigšanas. Tā rezultātā 1. un 2. pielikumā norādītais kopējais finansējums bija par 1 430 670,59 </w:t>
      </w:r>
      <w:r w:rsidR="00000000" w:rsidRPr="00000000" w:rsidDel="00000000">
        <w:rPr>
          <w:i w:val="1"/>
          <w:rtl w:val="0"/>
        </w:rPr>
        <w:t xml:space="preserve">euro </w:t>
      </w:r>
      <w:r w:rsidR="00000000" w:rsidRPr="00000000" w:rsidDel="00000000">
        <w:rPr>
          <w:rtl w:val="0"/>
        </w:rPr>
        <w:t xml:space="preserve">lielāks un neatbilda 2.2.1. SAM kopējam attiecināmajam finansējuma apjomam 151 540 840 </w:t>
      </w:r>
      <w:r w:rsidR="00000000" w:rsidRPr="00000000" w:rsidDel="00000000">
        <w:rPr>
          <w:i w:val="1"/>
          <w:rtl w:val="0"/>
        </w:rPr>
        <w:t xml:space="preserve">euro </w:t>
      </w:r>
      <w:r w:rsidR="00000000" w:rsidRPr="00000000" w:rsidDel="00000000">
        <w:rPr>
          <w:rtl w:val="0"/>
        </w:rPr>
        <w:t xml:space="preserve">apmērā. Ar šiem MK rīkojuma Nr. 374 grozījumiem norādītās kļūdas tiks novērstas.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rīkojumam projektam būs labvēlīga ietekme, jo tiks sniegts ieguldījums risinājumos, kas ir priekšnosacījums publiskās pārvaldes IKT attīstībai atbilstoši modernas pārvaldes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rīkojumam projektam būs labvēlīga ietekme, jo tiks sniegts ieguldījums risinājumos, kas ir priekšnosacījums publiskās pārvaldes IKT attīstībai atbilstoši modernas pārvaldes principiem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2019. gada 2. jūlija rīkojums Nr. 317 "Par informācijas sabiedrības attīstības pamatnostādņu ieviešanu publiskās pārvaldes informācijas sistēmu jomā (mērķarhitektūras 45.0.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"Jaunās paaudzes Integrētā iekšlietu informācijas sistēma (IIIS2)"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MK 2020 gada 2. marta rīkojums Nr. 78 "Par informācijas sabiedrības attīstības pamatnostādņu ieviešanu publiskās pārvaldes informācijas sistēmu jomā (mērķarhitektūras 49.0.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"Kadastra informācijas sistēmas modernizācija un datu pakalpojumu attīstība"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MK 2021. gada 8. jūnija rīkojums Nr. 407 "Par informācijas sabiedrības attīstības pamatnostādņu ieviešanu publiskās pārvaldes informācijas sistēmu jomā (mērķarhitektūras 59.0.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"Nodokļu pakalpojumu automatizācija"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MK 2021. gada 1. aprīļa rīkojums Nr. 213 "Par informācijas sabiedrības attīstības pamatnostādņu ieviešanu publiskās pārvaldes informācijas sistēmu jomā (mērķarhitektūras 58.0.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"Eksporta un e-komercijas procesi e-muitā"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MK 2019. gada 12. jūlija rīkojums Nr 346 "Par informācijas sabiedrības attīstības pamatnostādņu ieviešanu publiskās pārvaldes informācijas sistēmu jomā (mērķarhitektūras 54.0.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"Būvniecības procesu un IS attīstība (2.kārta)"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MK 2018. gada 31. oktobra rīkojums Nr. 567 "Par informācijas sabiedrības attīstības pamatnostādņu ieviešanu publiskās pārvaldes informācijas sistēmu jomā (mērķarhitektūras 44.0.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"Publiskās pārvaldes informācijas un komunikāciju tehnoloģiju arhitektūras pārvaldības sistēma – 2. kārta"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MK 2021. gada 11. janvāra rīkojums Nr. 9 "Par informācijas sabiedrības attīstības pamatnostādņu ieviešanu publiskās pārvaldes informācijas sistēmu jomā (mērķarhitektūras 56.0.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apstiprinātajās projekta "Datu izplatīšanas un pārvaldības platforma (DAGR)" izmaksās un pielikumā iekļautā projekta apraksta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Ieguldījums risinājumos, kas ir priekšnosacījums publiskās pārvaldes IKT attīstībai atbilstoši modernas pārvaldes principiem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23-TA-303</w:t>
    </w:r>
    <w:r>
      <w:br/>
    </w:r>
    <w:r w:rsidR="00000000" w:rsidRPr="00000000" w:rsidDel="00000000">
      <w:rPr>
        <w:rtl w:val="0"/>
      </w:rPr>
      <w:t xml:space="preserve">Izdrukāts 29.07.2026. 21.38 - 3.0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23-TA-303</w:t>
    </w:r>
    <w:r>
      <w:br/>
    </w:r>
    <w:r w:rsidR="00000000" w:rsidRPr="00000000" w:rsidDel="00000000">
      <w:rPr>
        <w:rtl w:val="0"/>
      </w:rPr>
      <w:t xml:space="preserve">Izdrukāts 29.07.2026. 21.38 - 3.0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anotācija_(ex_ante)_23-TA-303.docx</dc:title>
</cp:coreProperties>
</file>

<file path=docProps/custom.xml><?xml version="1.0" encoding="utf-8"?>
<Properties xmlns="http://schemas.openxmlformats.org/officeDocument/2006/custom-properties" xmlns:vt="http://schemas.openxmlformats.org/officeDocument/2006/docPropsVTypes"/>
</file>