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43. punkts un Satiksmes ministrijas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pāreju uz jaunu publiskās lietošanas dzelzceļa infrastruktūras uzturēšanas un attīstības finansēšanas modeli, ievērojot Eiropas Parlamenta un Padomes 2012. gada 21. novembra Direktīvas 2012/34/ES, ar ko izveido vienotu Eiropas dzelzceļa telpu (turpmāk - Direktīva 2012/34/ES), Eiropas Komisijas 2015. gada 12. jūnija Īstenošanas regulas (ES) 2015/909 par kārtību, kā aprēķināt izmaksas, kas tieši radušās, sniedzot vilcienu satiksmes pakalpojumus (turpmāk - Regula 2015/909) un Dzelzceļa likuma 9. panta ceturtajā daļā noteikto, no iepriekš minētajiem Eiropas Savienības tiesību aktiem pārņemtos un ieviestos valsts pienākumus, no 2019. gada publiskās lietošanas dzelzceļa infrastruktūras pārvaldītājam veidojas finanšu līdzekļu deficīts, kura segšanai Indikatīvajā dzelzceļa infrastruktūras attīstības plānā 2018.-2022.gadam ir noteikts dzelzceļa infrastruktūras pārvaldītāja finanšu līdzsvara nodrošināšanas mehānisms.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02.00.00 "Līdzekļi neparedzētiem gadījumiem"" (turpmāk - rīkojuma projekts) izstrādāts finanšu līdzsvara par 2022.gadu daļēju  maksājuma nodrošināšanai atbilstoši Dzelzceļa likuma 9.panta ceturtajai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pāreju uz jaunu publiskās lietošanas dzelzceļa infrastruktūras uzturēšanas un attīstības finansēšanas modeli, ievērojot Eiropas Parlamenta un Padomes 2012. gada 21. novembra Direktīvas 2012/34/ES, ar ko izveido vienotu Eiropas dzelzceļa telpu (turpmāk - Direktīva 2012/34/ES), Eiropas Komisijas 2015. gada 12. jūnija Īstenošanas regulas (ES) 2015/909 par kārtību, kā aprēķināt izmaksas, kas tieši radušās, sniedzot vilcienu satiksmes pakalpojumus, (turpmāk - Regula 2015/909) un Dzelzceļa likuma 9. panta ceturtajā daļā noteikto, no iepriekš minētajiem Eiropas Savienības tiesību aktiem pārņemtos un ieviestos valsts pienākumus, no 2019. gada publiskās lietošanas dzelzceļa infrastruktūras pārvaldītājam veidojas finanšu līdzekļu deficīts, kura segšanai Indikatīvajā dzelzceļa infrastruktūras attīstības plānā 2018.-2022.gadam ir noteikts dzelzceļa infrastruktūras pārvaldītāja finanšu līdzsvara nodrošināšanas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(turpmāk – LDZ) ir Latvijas dzelzceļa koncerna valdošais uzņēmums, kas atbilstoši Dzelzceļa likuma 6.panta otrajai daļai ir valsts publiskās lietošanas dzelzceļa infrastruktūras pārvaldītājs.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līdzekļu piešķiršana LDZ finanšu līdzsvara nodrošināšanai no valsts pamatbudžeta programmas 02.00.00 „Līdzekļi neparedzētiem gadījumiem” ir pamatojama, balstoties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dotācijas līdzekļi LDZ finanšu līdzsvaram tiek piešķirti, nodrošinot Dzelzceļa likuma 9. panta ceturtās daļas un 2018. gada 9. novembrī ar valsti Satiksmes ministrijas personā noslēgtā daudzgadu līguma Nr. L-7392/2018 “Par VAS ”Latvijas dzelzceļš” pārvaldīšanā esošās publiskās lietošanas dzelzceļa infrastruktūras uzturēšanas un attīstības plānošanu un finansēšanu” (turpmāk – Daudzgadu līgums) 4.2. apakšpunkta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dotācijas līdzekļi tiks izmantoti valsts publiskās lietošanas dzelzceļa infrastruktūras uzturēšanai un atjaunošanai un ar to saistīto izdevumu segšanai, kas netiek kompensēti no infrastruktūras pārvaldītāja saņemtās infrastruktūras maksas un citiem saimnieciskās darbības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plānotie valsts budžeta līdzekļi tiek atspoguļoti uzņēmuma Peļņas vai zaudējumu pārskatā, nodrošinot kreditoriem pārliecību, ka tiek pildītas ar valsti noslēgtās līgumiskās (Daudzgadu līguma) saistības, un valsts nodrošina nepieciešamo finansiālo atbalstu publiskās lietošanas dzelzceļa infrastruktūras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LDZ kā infrastruktūras pārvaldītājs sniedz pieprasījumu finanšu līdzsvara nodrošināšanai par 2022. gada pārskata periodu, balstoties uz Daudzgadu līguma 4.2.6. apakšpunktā noteikto - saskaņā ar Gada pārskatu un konsolidēto gada pārskatu likuma prasībām izstrādātā un auditētā LDZ gada pārskatā tika apstiprināts finanšu līdzsvara maksājuma saņemšanas nosacījums atbilstoši Starptautisko grāmatvedības standartu saraksta 20. punkta “Valsts dotāciju uzskaite un informācijas atklāšana par valsts palīdzību” (turpmāk – 20. SGS)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valstiski atbalstot dzelzceļa infrastruktūras uzturēšanu atbilstoši normatīvajos dokumentos noteiktajam, tiks veicināta  straujāka ekonomiskā izaugsme, jo tiks saglabāti esošās transporta sistēmas pamatdarbības nosacījumi un veiktspēja, kura balstās uz drošu un uz faktisko pārvadājumu pieprasījumu orientētu dzelzceļa infrastruktūru ar tajā iekļautiem pasažieru un kravu pārvadājumu termināliem un stacijām,  nodrošinot, ka pēckrīzes periodā būs pieejamas videi draudzīgas transporta sistēmas (infrastruktūras) izmantošanas iespējas un valsts ekonomikas izaugsmi veicinoša pārvadājumu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Daudzgadu līgums, ievērojot valsts kompetenci attiecībā uz dzelzceļa infrastruktūras uzturēšanas un attīstības plānošanu, kā arī valsts budžeta plānošanas principus, cita starpā paredz dzelzceļa infrastruktūras pārvaldītāja finansēšanas nosacījumus un valsts līdzekļu maksājumu struktūru un periodiskumu. Turklāt Dzelzceļa likuma 9. panta ceturtās daļas prasības, kas iekļautas Daudzgadu līgumā, nosaka dzelzceļa infrastruktūras pārvaldītāja finanšu līdzsvara nodrošināšanas prasības līguma darbības periodā, kas ir tieši atkarīgas no dzelzceļa pārvadājumu apjomiem, apstiprinātās infrastruktūras maksas un Daudzgadu līgumā noteikto saistību izpildes.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līdzekļu piešķiršanai dzelzceļa infrastruktūras pārvaldītāja finanšu līdzsvara nodrošināšanā ir paredzēts izmantot 3 (trīs) pakāpju finanšu līdzsvara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valsts līdzekļi tiek izmantoti, ja dzelzceļa infrastruktūras pārvaldītājs nevar nodrošināt finansējumu dzelzceļa infrastruktūras uzturēšanai un atjaunošanai no saņemtās infrastruktūras maksas un citiem dzelzceļa infrastruktūras pārvaldītāja līdzekļiem, ieskaitot iepriekšējo periodu LDZ sadalītās peļņas rezervi, tekošā gada peļņu no citas komercdarbības, kā arī meitas sabiedrību samaksātās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līdzsvara uzraudzība notiek saskaņā ar Satiksmes ministrijas 2022.gada 9.decembra iekšējo noteikumu Nr.01-02/60 “Publiskās lietošanas dzelzceļa infrastruktūras pārvaldītāja finanšu līdzsvara īstenošanas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LDZ un LDZ koncerns ir bijis pakļauts ievērojamām turbulencēm, un, reaģējot uz mainīgajiem tirgus apstākļiem, LDZ un LDZ koncerns laika posmā kopš 2019.gada ir būtiski optimizējis un turpina īstenot izmaksu samazināšanas pasākumus, lai kļūtu par efektīvāku un konkurētspējīgāku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LDZ, kā valsts publiskās lietošanas dzelzceļa infrastruktūru pārvaldoša uzņēmuma, izmaksu struktūrā dominē pārsvarā no pārvadājumu apjomiem nemainīgās (fiksētās) izmaksas, tās tiek samazinātas katru gadu kopš 2018. gada. No 2018. gada līdz 2022. gadam LDZ ikgadējās ražošanas izmaksas tika samazinātas par 40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un 2023. gadā bezprecedenta inflācijas un energoresursu cenu pieaugumu iespaidā šīs ražošanas izmaksas būtiski pieauga, taču kopējais LDZ izmaksu pieaugums 2022. gadā tika noturēts vidēji 1 % apmērā, salīdzinot ar 2021.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kā LDZ akcionārs, ar mērķi samazināt LDZ administratīvās izmaksas, ar 2023. gada 13.janvāra LDZ akcionāru sapulces lēmumu nolēma samazināt valdes un padomes locekļu skaitu, tā ietaupot 200 000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koncerns, spējot reaģēt uz mainīgiem tirgus apstākļiem, jau ir būtiski optimizējis un turpina īstenot izmaksu samazināšanas pasākumus, lai kļūtu par efektīvāku un konkurētspējīgu uzņēmumu. Pārmaiņu mērogu parāda darbinieku skaita izmaiņas, kur 2023.gada 1.janvārī LDZ koncernā bija 6 305 darbinieki, kas ir 37% samazinājums (- 3640 darbinieki) attiecībā pret 2020.gada 1.janvāri, kad koncernā bija 9 945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īstenota biznesa modeļa maiņa, diversificējot un pilnveidojot komercdarbību. Tomēr bezprecedenta inflācijas un energoresursu cenu kāpums kombinācijā ar ģeopolitisko notikumu izraisīto pārvadājumu apjomu kritumu ievērojami pasliktināja 2022.gada finanšu rādītājus, kā arī turpina ietekmēt 2023.gada faktiskos un prognozētos finanšu rādītājus. LDZ turpina darbu pie tālākas izmaksu optimizācijas, tomēr uzņēmuma kompetences ietvaros un pašreizējā ģeopolitiskajā situācijā ir praktiski neiespējama darbības modeļa izveide, kurā nav nepieciešams valsts atbalsts, finanšu līdzsvara nodrošināšanā, līdzīgi, kā visiem citiem Eiropas Savienības publiskās lietošanas dzelzceļa infrastruktūras pārvaldītājiem.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pēc Starptautisko finanšu pārskatu standartu vadlīnijām sagatavotā LDZ 2022. gada pārskata datiem, 2022. gadā saimnieciskās darbības rezultāts ir norādīts kā 24 358 998 </w:t>
      </w:r>
      <w:r w:rsidR="00000000" w:rsidRPr="00000000" w:rsidDel="00000000">
        <w:rPr>
          <w:i w:val="1"/>
          <w:rtl w:val="0"/>
        </w:rPr>
        <w:t xml:space="preserve">euro</w:t>
      </w:r>
      <w:r w:rsidR="00000000" w:rsidRPr="00000000" w:rsidDel="00000000">
        <w:rPr>
          <w:rtl w:val="0"/>
        </w:rPr>
        <w:t xml:space="preserve"> zaudējumi pirms valsts finanšu līdzsvara maksājumiem, gan kā “0” rezultāts, plānojot Dzelzceļa likumā un Daudzgadu līgumā noteikto valsts saistību izpildi finanšu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uzskatāmi parādīt finanšu pārskatā kopējo atzīto finanšu līdzsvara maksājumu, LDZ peļņas vai zaudējumu aprēķinā tiek uzrādīts “2022. gada rezultāts pirms finanšu līdzsvara maksājumiem”. Šīs informācijas atklāšanu neparedz  Starptautisko  finanšu pārskatu standartu (SFPS) prasības un tā sniegta kā papildu rādītājs, ar mērķi izpildīt Daudzgadu līguma prasības par informācijas atklāšanu finanšu pārskatos attiecībā uz LDZ pārskata gada peļņu vai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Dzelzceļa likuma 9. panta ceturtajā daļā un Daudzgadu līguma 2.5. un 4.2. apakšpunktā noteikto, kas paredz infrastruktūras pārvaldītāja gada pārskatā iekļautās apvienoto ienākumu pārskata formas finanšu pozīcijā „Pārskata gada peļņa vai zaudējumi” esošo  ieņēmumu un izmaksu līdzsvara nosacījumu nodrošināšanas prasību, kā arī ņemot vērā auditētā 2022. gada pārskatā atklāto informāciju, ir nepieciešams steidzami piešķirt valsts budžeta līdzekļus 10 000 000 </w:t>
      </w:r>
      <w:r w:rsidR="00000000" w:rsidRPr="00000000" w:rsidDel="00000000">
        <w:rPr>
          <w:i w:val="1"/>
          <w:rtl w:val="0"/>
        </w:rPr>
        <w:t xml:space="preserve">euro</w:t>
      </w:r>
      <w:r w:rsidR="00000000" w:rsidRPr="00000000" w:rsidDel="00000000">
        <w:rPr>
          <w:rtl w:val="0"/>
        </w:rPr>
        <w:t xml:space="preserve"> apmērā finanšu līdzsvara saistību daļējai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Satiksmes ministrijas 2022. gada 9.decembra iekšējos noteikumus Nr. 01-02/60 “Publiskās lietošanas dzelzceļa infrastruktūras pārvaldītāja finanšu līdzsvara īstenošanas uzraudzības kārtība” (turpmāk – Kārtība), LDZ Akcionāru sapulces 2020. gada 18. decembra protokola lēmumu Nr. A 1.1./6-2 “Par publiskās lietošanas dzelzceļa infrastruktūras pārvaldītāja finanšu līdzsvara īstenošanas  uzraudzības kārtību” un atbilstoši Kārtības 5.3.apakšpunktā noteiktajam, LDZ reizi ceturksnī sniedz Satiksmes ministrijai atskaiti “VAS “Latvijas dzelzceļš” kā publiskās lietošanas dzelzceļa infrastruktūras pārvaldītāja atskaite finanšu līdzsvara īstenošanai”. Atskaite par laika periodu no 2022. gada 1. janvāra līdz 2022. gada 31. decembrim tika iesniegta 2023. gada 15. februārī un tā apstiprināta ar LDZ Padomes 2023. gada 9. februāra lēmumu Nr.  PA 1.2./2-2  “Par finanšu līdzsvara īstenošanas atskaiti”.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sniegtās atskaites liecina, ka bezzaudējumu (līdzsvara) rezultāts 2022. gadā tika sasniegts, LDZ ieņēmumos papildus iekļaujot “nākotnes ieņēmumus” no finanšu līdzsvara nodrošināšanas un tie pamatojami ar Daudzgadu līgumā noteiktiem valsts saistību maksājumiem, kas tiks saņemti pēc LDZ 2022. gada pārskata rezultātu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pieejamība ir kritiska, īpaši ņemot vērā, ka līdz 2023. gada beigām ir paredzēts veikt kapitāla rakstura investīcijas dzelzceļa infrastruktūras atjaunošanā, apmaksājot veiktos darbus 120 miljonu </w:t>
      </w:r>
      <w:r w:rsidR="00000000" w:rsidRPr="00000000" w:rsidDel="00000000">
        <w:rPr>
          <w:i w:val="1"/>
          <w:rtl w:val="0"/>
        </w:rPr>
        <w:t xml:space="preserve">euro </w:t>
      </w:r>
      <w:r w:rsidR="00000000" w:rsidRPr="00000000" w:rsidDel="00000000">
        <w:rPr>
          <w:rtl w:val="0"/>
        </w:rPr>
        <w:t xml:space="preserve">apmērā, no kuriem 54,9 miljoni </w:t>
      </w:r>
      <w:r w:rsidR="00000000" w:rsidRPr="00000000" w:rsidDel="00000000">
        <w:rPr>
          <w:i w:val="1"/>
          <w:rtl w:val="0"/>
        </w:rPr>
        <w:t xml:space="preserve">euro</w:t>
      </w:r>
      <w:r w:rsidR="00000000" w:rsidRPr="00000000" w:rsidDel="00000000">
        <w:rPr>
          <w:rtl w:val="0"/>
        </w:rPr>
        <w:t xml:space="preserve"> tiek finansēti no LDZ līdzekļiem, pārējo saņemot kā līdzfinansējumu no Eiropas Savienības fondiem. 2023. gada investīcijas paredzētas gan peronu paaugstināšanai, gan drošības uzlabošanai staciju tuvumā, gan citiem būtiskiem ar infrastruktūru saistītiem projektiem. Investīcijas šajos projektos tiek veiktas pēc Satiksmes ministrijas pasūtījuma un ir vērstas uz pasažieru infrastruktūras atjaunošanu un uzlabošanu, turklāt ir nepieciešamas jauno elektrovilcienu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pieprasītais finansējums 2023. gadam attiecas uz jau faktiski paveikto LDZ darbu 2022. gadā atbilstoši Daudzgadu līgumam, kurš uz šo periodu attiecās, kā arī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infrastruktūras uzturēšanas darbības pārtraukšana nozīmē ne tikai apkopes darbu neveikšanu, bet arī signalizācijas un kustības vadības procesu pārtraukumu. Līdz ar šo procesu pārtraukšanu, nebūs iespējams droši ekspluatēt AS “Pasažieru vilcienam” piederošos vilcienus, kas nozīmēs pilnīgu pasažieru vilcienu satiksmes apturēšanu visā Latvijas teritorijā. AS “Pasažieru vilciens” gadā pārvadā aptuveni 15 miljonus pasažieru, kas ir nozīmīgs pasažieru apjoms Latvijas teritorijas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varētu tikt apturēta ne tikai pasažieru vilcienu satiksme, bet arī kravu pārvadājumi pa dzelzceļa infrastruktūru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pārvaldes institūcijas vērsās Satiksmes ministrijā ar aicinājumu steidzami nodrošināt nepieciešamo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kā arī MK iesniegto informatīvo ziņojumu „Par valsts akciju sabiedrības "Latvijas dzelzceļš" turpmāko darbību” (23-TA-480), kas vēl nav izskatīts MK sēdē, Satiksmes ministrija ir sagatavojusi Ministru kabineta rīkojuma projektu par 2022. gada finanšu līdzsvara daļēju maksājumu,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Satiksmes ministrijai finansējumu 10 000 000 </w:t>
      </w:r>
      <w:r w:rsidR="00000000" w:rsidRPr="00000000" w:rsidDel="00000000">
        <w:rPr>
          <w:i w:val="1"/>
          <w:rtl w:val="0"/>
        </w:rPr>
        <w:t xml:space="preserve">euro</w:t>
      </w:r>
      <w:r w:rsidR="00000000" w:rsidRPr="00000000" w:rsidDel="00000000">
        <w:rPr>
          <w:rtl w:val="0"/>
        </w:rPr>
        <w:t xml:space="preserve"> apmērā, lai nodrošinātu valsts publiskās lietošanas dzelzceļa infrastruktūras pārvaldītāja (valsts akciju sabiedrība “Latvijas dzelzceļš”) finanšu līdzsvara par 2022. gadu daļēju maksājumu atbilstoši Dzelzceļa likuma 9.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normatīvajos aktos noteiktajā kārtībā sagatavot un iesniegt Finanšu ministrijā pieprasījumu līdzekļu piešķiršanai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līdzekļu piešķiršana LDZ finanšu līdzsvara maksājumam, ievērojot noslēgto līgumsaistību ar valsti prasības, nevar tikt kvalificēta kā komercdarbības atbalsts atbilstoši Komisijas Paziņojuma Kopienu vadlīnijas valsts atbalstam dzelzceļa uzņēmumiem (2008/C 184/07) 25.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līdzekļu piešķiršana netiek klasificēta kā komercdarbības atbalsts vai valsts atbalsts, ievērojot nosacījumus, ka publiskās lietošanas dzelzceļa infrastruktūra Latvijā ir vienlīdzīgi un bez diskriminācijas pieejama visiem potenciālajiem lietotājiem dzelzceļa pārvadājumu jomā, un par piekļuvi šai infrastruktūrai ir noteikta adekvāta maksa (ievērojot Dzelzceļa likuma 5.1, 11. un 27. pantā noteikto). Līdz ar to, publiskais finansējums, kas paredzēts LDZ pārvaldīšanā esošās valsts publiskās lietošanas dzelzceļa infrastruktūras uzturēšanai (atjaunošana/renovēšana), ievērojot Līguma par Eiropas Savienības darbību 107. panta 1. punktā un Komercdarbības atbalsta kontroles likuma 5. pantā noteikto, ņemot vērā Komisijas paziņojumu par Līguma par Eiropas Savienības darbību 107. panta 1. punktā minēto valsts atbalsta jēdzienu (2016/C 262/01) un Komisijas Paziņojumu  Kopienu vadlīnijas valsts atbalstam dzelzceļa uzņēmumiem (2008/C 184/07) nav kvalificējams kā komercdarbības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iespējamo ilgtermiņa risinājumu VAS “Latvijas dzelzceļš” darbības turpināšanai, bez papildu vai daļēju valsts budžeta līdzekļu piesaisti finanšu līdzsvara nodrošināšanai, informējam, ka Eiropas Parlamenta un Padomes 2012.gada 21.novembra direktīvas 2012/34/ES, ar ko izveido vienotu Eiropas dzelzceļa telpu 8.panta 4. punkta un Dzelzceļa likuma 9.panta 4. daļa paredz, ka valsts var prasīt, lai VAS “Latvijas dzelzceļš” kā valsts publiskās lietošanas dzelzceļa infrastruktūras pārvaldītājs līdzsvaro ieņēmumus un izdevumus bez valsts finansējuma, ievērojot lietotāja iespējamo ilgtermiņa mērķi visu transporta veidu infrastruktūras izmaksas segt ar lietotāju tiešajiem maksājumiem, pamatojoties uz dažādo transporta veidu godīgu, nediskriminējošu konkurenci, kad dzelzceļa transports spēj konkurēt ar citiem transporta veidiem. Jāvērš uzmanība, ka esošajos valsts transporta infrastruktūras finansēšanas apstākļos šāda situācija nav iestājusies.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infrastruktūras uzturēšanas un atjaunošanas izmaksas tiek iekļautas dzelzceļa pārvadātāju maksā par infrastruktūras izmantošanu un tiek tikai daļēji segtas, ņemot vērā apstiprināto maksas lielumu un pārvadājumu apjomu. Minēto apstākļu dēļ, likumdošanas ietvarā nevar prasīt, lai VAS “Latvijas dzelzceļš”, kā valsts publiskās lietošanas dzelzceļa infrastruktūras pārvaldītājs, nodrošinātu savu darbību bez papildus valsts budžeta līdzekļu piesaistes, nenodrošinot transporta veidiem vienādus konkurences apstākļus un vienlīdzīgus infrastruktūras finansēšanas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līdzekļiem dzelzceļa infrastruktūras izdevumu kompensēšanai, ja Komisijas 2015.gada 12.jūnija īstenošanas regulas (ES) 2015/909 par kārtību, kā aprēķināt izmaksas, kas tieši radušās, sniedzot vilcienu satiksmes pakalpojumus noteikumu prasībām atbilstošā infrastruktūras maksa nesedz pilnas infrastruktūras izmaksas, ir jābūt ikgadēji iekļautiem valsts budžeta programmas 31.00.00 "Sabiedriskais transports" apakšprogrammas 31.04.00 “Finansējums dzelzceļa publiskai infrastruktūrai” finansējumā, kā to pamatā paredz arī Dzelzceļa likuma 9.panta 4.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9.panta ceturtās daļas prasībām par valsts finansējumu infrastruktūras pārvaldītāja finanšu līdzsvara nodrošināšanai, kurā cita starpā minēta atruna par valsts tiesībām prasīt, lai valsts publiskās lietošanas dzelzceļa infrastruktūras pārvaldītājs līdzsvaro ieņēmumus un izdevumus bez valsts finansējuma ar  nosacījumu, ja tiek radīta dažādu transporta veidu godīga, nediskriminējoša konkurence, var  analizēt sekojošus dzelzceļa pārvadātāju konkurētspēju ietekmējošus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kopējais autoceļu finansējums 2021.g. – 2022. gadā bija vidēji 350,1 milj.EUR (tabula nr.1), no kura autopārvadātāju maksājumi (transportlīdzekļa ekspluatācijas nodevas, autoceļu lietošanas nodeva), neskaitot samaksāto akcīzes nodokli, bija vidēji 134 milj. EUR (38%). Kopējais dzelzceļa infrastruktūras finansējums 2021.g. – 2022.g., ieskaitot valsts budžeta finansējumu, bija vidēji 110,0 milj.EUR, no kura dzelzceļa pārvadātāju maksājumi par infrastruktūras izmantošanu bija vidēji 52,5 milj.EUR (48%), kas veido lielāku maksājumu īpatsvaru kopējās infrastruktūras uzturēšanas un atjaunošanas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2)Ņemot vērā lielāku ikgadējo valsts piešķirtā finansējuma apjomu autoceļu infrastruktūrai, kā arī apstākļus, ka dzelzceļa infrastruktūras uzturēšanai un atjaunošanai nepieciešams lielāks resursu patēriņš uz 1 km izmantojamās infrastruktūras (autoceļu kopgarums 20 034 km, dzelzceļa sliežu ceļu kopgarums 1779 km), dzelzceļa pārvadātāju maksājumi par 1 km infrastruktūras izmantošanu ir nesalīdzināmi lielāki, t.i. vidēji 29,6 tūkst. EUR gadā salīdzinot ar autotransporta satiksmi - 6,7 tūkst. EUR gadā 2021.g.- 2022. gada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3)Dzelzceļa pārvadājumos 2021. g. – 2022. gadā tika veikti vidēji 7 389 milj. t-km, bet autotransporta pārvadājumos vidēji 14 842 milj. t-km, kas liecina par būtiski augstāku dzelzceļa  infrastruktūras izmantošanas efektivitāti kravu pārvadājumos rēķinot uz 1 km ceļa garuma vienību (4,15 milj. t-km/ 1 km) salīdzinājumā ar autoceļa infrastruktūru (0,74 milj. t-km/ 1 km) un lielāku ieguldījumu valsts transporta nozares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4)Valsts ilgtermiņa attīstības plānošanas dokumentos dzelzceļa transports tiek pozicionēts kā nākotnes transporta sistēmas “mugurkauls”, ar prasību veidot stimulējošu mērķa sasniegšanas politiku valstī, kā arī nodrošināt Eiropas Savienības likumdošanas prasības attiecībā uz siltumnīcefekta gāzu emisijas apjomu ierobežošanu, ņemot vērā dzelzceļa satiksmes salīdzinoši zemākos kaitīgo izmešu rādītājus (2021. g. - 84,6 kt) salīdzinot ar autotransportu (2021. g - 3 130,3 kt gadā) un kravu pārvadājumu pakāpenisku pārnešanu no autoceļiem uz dzelzceļiem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5)Detalizēta papildus informācija par dzelzceļa un autotransporta satiksmes salīdzinošām priekšrocībām un esošajiem nevienlīdzīgas konkurences apstākļiem tiek sniegta AS “LatRailNet” sagatavotajā konceptuālajā ziņojumā “Līdzsvarotais finansēšanas modelis maksas par piekļuvi dzelzceļa infrastruktūrai konkurētspējas veicināšanai iekšzemes kravu pārvadājumos”[i]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 analīze liecina par augstāku dzelzceļa pārvadātāju infrastruktūras izmantošanas maksājumu īpatsvaru, kā arī būtiski lielāku ikgadējo maksājumu (rēķinot uz 1 km sliežu ceļa) veikšanu par infrastruktūras izmantošanu pārvadājumiem, kas rada nevienlīdzīgas konkurences apstākļus ar konkurējošo autotransporta satiksmi, tajā pašā laikā nodrošinot augstāku dzelzceļa kravu pārvadājumu efektivitāti esošajā infrastruktūras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Tabula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12. panta ceturtajā daļā noteikto nodokļu un nodevu apmērs, kā arī autoceļiem piešķirtais finansējums un tā atbilstība likumā noteiktajam, milj. EUR”[ii]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31"/>
        <w:gridCol w:w="1872"/>
        <w:gridCol w:w="1798"/>
        <w:gridCol w:w="1710"/>
        <w:gridCol w:w="1577"/>
        <w:tblGridChange w:id="0">
          <w:tblGrid>
            <w:gridCol w:w="1931"/>
            <w:gridCol w:w="1872"/>
            <w:gridCol w:w="1798"/>
            <w:gridCol w:w="1710"/>
            <w:gridCol w:w="157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Nodokļu veidi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2022.gads</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Autoceļu finansējums atbilstoši likuma "Par autoceļiem" 12.pantam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Transportlīdzekļa ekspluatācijas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1016,14</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Autoceļu lietošanas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31,58</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Akcīzes nodoklis  naftas produktiem 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479,68</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571,38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590,05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617,4</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Tajā skaitā -Kopējais autoceļu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351,62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https://www.lrn.lv/izveidots-konceptualais-zinojums-par-lidzsvarota-finansesanas-modela-nodrosinasana-iekszemes-kravu-parvadajumos/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Satiksmes ministrijas informatīvais ziņojums “Par Valsts autoceļu sakārtošanas programmas 2014. – 2023. gadam izpildi, valsts reģionālo un vietējo autoceļu būvniecības stratēģiju līdz 2027. gadam, kā arī valsts autoceļu tīkla izvērtējumu” https://tapportals.mk.gov.lv/attachments/legal_acts/document_versions/db650dae-ac4d-4d1d-8361-f639c54b4b0d/download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Lēmumu par infrastruktūras maksām pieņem publiskās lietošanas dzelzceļa infrastruktūras pārvaldītāja būtisko funkciju veicējs AS “LatRailNet” (turpmāk – maksas noteicējs vai AS “LatRailNet”), pamatojoties uz apstiprinātās Maksas aprēķināšanas shēmas noteikumiem. No 2019. gada 1. jūlija (ar grozījumiem 23.12.2019.) ir stājušās spēkā infrastruktūras maksas par LDZ pārvaldībā esošās dzelzceļa infrastruktūras izmantošanu, kuras noteiktas, atbilstoši Regulas 2015/909 prasībām. Apstiprinātā dzelzceļa pārvadājumu tirgus segmentam “pasažieru pārvadājumu pakalpojumi, ko sniedz saistībā ar sabiedrisko pakalpojumu līgumu” noteiktajai infrastruktūras maksai netika piemērots Dzelzceļa likuma 11.</w:t>
            </w:r>
            <w:r w:rsidR="00000000" w:rsidRPr="00000000" w:rsidDel="00000000">
              <w:rPr>
                <w:sz w:val="24"/>
                <w:vertAlign w:val="superscript"/>
                <w:rtl w:val="0"/>
              </w:rPr>
              <w:t xml:space="preserve">1</w:t>
            </w:r>
            <w:r w:rsidR="00000000" w:rsidRPr="00000000" w:rsidDel="00000000">
              <w:rPr>
                <w:sz w:val="24"/>
                <w:rtl w:val="0"/>
              </w:rPr>
              <w:t xml:space="preserve"> pantā noteiktais maksas uzcenojums, lai pilnībā segtu dzelzceļa infrastruktūras pārvaldītāja izmaksas, kas būtiski mainīja pasažieru pārvadājumiem pa dzelzceļu iepriekš piemērotu infrastruktūras maksas noteikšanas principu un sabiedrisko pakalpojumu segmenta finansēšanas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līdzekļi 10 000 000 </w:t>
            </w:r>
            <w:r w:rsidR="00000000" w:rsidRPr="00000000" w:rsidDel="00000000">
              <w:rPr>
                <w:sz w:val="24"/>
                <w:i w:val="1"/>
                <w:rtl w:val="0"/>
              </w:rPr>
              <w:t xml:space="preserve">euro</w:t>
            </w:r>
            <w:r w:rsidR="00000000" w:rsidRPr="00000000" w:rsidDel="00000000">
              <w:rPr>
                <w:sz w:val="24"/>
                <w:rtl w:val="0"/>
              </w:rPr>
              <w:t xml:space="preserve">, kas tiktu piešķirti Satiksmes ministrijai no valsts budžeta programmas 02.00.00 „Līdzekļi neparedzētiem gadījumiem”, lai daļēji nodrošinātu normatīvajos aktos un Daudzgadu līgumā noteikto dzelzceļa infrastruktūras pārvaldītāja finanšu līdzsvara nodrošināšanu 2022. gadā, tiks izmantoti valsts publiskās lietošanas dzelzceļa infrastruktūras izdevumu segšanai, ieskaitot attīstības projektu līdzfinansēšanai, kas ir būtiski dzelzceļa pakalpojumu kvalitātes uzlabošanai un dzelzceļa kā sabiedriskā transporta mugurkaula stiprināšanai, nodrošinot Dzelzceļa likuma 9. panta ceturtajā daļā un Daudzgadu līguma 4.2.apakšpunktā noteiktās prasības, kur noteikts, ka publiskās lietošanas dzelzceļa infrastruktūras pārvaldītāja peļņas un zaudējumu pārskatā ieņēmumi no infrastruktūras maksām,  peļņa no citas komercdarbības, neatmaksājamie ieņēmumi no privātiem avotiem, kā arī valsts finansējums (attiecīgajā gadījumā iekļaujot arī no valsts saņemtos avansa maksājumus) ir vismaz līdzsvarā ar infrastruktūras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Dzelzceļa likuma 9.panta ceturtajā daļā noteikto valsts pienākumu, 10 milj. </w:t>
            </w:r>
            <w:r w:rsidR="00000000" w:rsidRPr="00000000" w:rsidDel="00000000">
              <w:rPr>
                <w:sz w:val="24"/>
                <w:i w:val="1"/>
                <w:rtl w:val="0"/>
              </w:rPr>
              <w:t xml:space="preserve">euro</w:t>
            </w:r>
            <w:r w:rsidR="00000000" w:rsidRPr="00000000" w:rsidDel="00000000">
              <w:rPr>
                <w:sz w:val="24"/>
                <w:rtl w:val="0"/>
              </w:rPr>
              <w:t xml:space="preserve"> ir daļējs valsts saistību segums par publiskās lietošanas dzelzceļa infrastruktūras uzturēšanu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Faktiskais LDz finanšu līdzsvars un nepieciešamā finansējuma summa par 2022.gadu bija 24,359 milj. </w:t>
            </w:r>
            <w:r w:rsidR="00000000" w:rsidRPr="00000000" w:rsidDel="00000000">
              <w:rPr>
                <w:sz w:val="24"/>
                <w:i w:val="1"/>
                <w:rtl w:val="0"/>
              </w:rPr>
              <w:t xml:space="preserve">euro</w:t>
            </w:r>
            <w:r w:rsidR="00000000" w:rsidRPr="00000000" w:rsidDel="00000000">
              <w:rPr>
                <w:sz w:val="24"/>
                <w:rtl w:val="0"/>
              </w:rPr>
              <w:t xml:space="preserve">, kas ir apstiprināts auditētajā LDz gada pārskatā un finanšu līdzsvara uzraudzības atskaitēs.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Anotācijā minētais 10 milj. </w:t>
            </w:r>
            <w:r w:rsidR="00000000" w:rsidRPr="00000000" w:rsidDel="00000000">
              <w:rPr>
                <w:sz w:val="24"/>
                <w:i w:val="1"/>
                <w:rtl w:val="0"/>
              </w:rPr>
              <w:t xml:space="preserve">euro</w:t>
            </w:r>
            <w:r w:rsidR="00000000" w:rsidRPr="00000000" w:rsidDel="00000000">
              <w:rPr>
                <w:sz w:val="24"/>
                <w:rtl w:val="0"/>
              </w:rPr>
              <w:t xml:space="preserve"> maksājums ir LDz 2023.gada ietvaros nepieciešamais, minimālais maksājums no valsts, lai nodrošinātu Dzelzceļa likumā noteiktās valsts publiskās lietošanas dzelzceļa infrastruktūras pārvaldītāja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Lēmumu par infrastruktūras maksām pieņem publiskās lietošanas dzelzceļa infrastruktūras pārvaldītāja būtisko funkciju veicējs AS “LatRailNet” (turpmāk – maksas noteicējs vai AS “LatRailNet”), pamatojoties uz apstiprinātās Maksas aprēķināšanas shēmas noteikumiem. No 2019. gada 1. jūlija (ar grozījumiem 23.12.2019.) ir stājušās spēkā infrastruktūras maksas par LDZ pārvaldībā esošās dzelzceļa infrastruktūras izmantošanu, kas noteiktas, atbilstoši Regulas 2015/909 prasībām. Apstiprinātā dzelzceļa pārvadājumu tirgus segmentam “pasažieru pārvadājumu pakalpojumi, ko sniedz saistībā ar sabiedrisko pakalpojumu līgumu” noteiktajai infrastruktūras maksai netika piemērots Dzelzceļa likuma 11.</w:t>
            </w:r>
            <w:r w:rsidR="00000000" w:rsidRPr="00000000" w:rsidDel="00000000">
              <w:rPr>
                <w:sz w:val="24"/>
                <w:vertAlign w:val="superscript"/>
                <w:rtl w:val="0"/>
              </w:rPr>
              <w:t xml:space="preserve">1</w:t>
            </w:r>
            <w:r w:rsidR="00000000" w:rsidRPr="00000000" w:rsidDel="00000000">
              <w:rPr>
                <w:sz w:val="24"/>
                <w:rtl w:val="0"/>
              </w:rPr>
              <w:t xml:space="preserve"> pantā noteiktais maksas uzcenojums, lai pilnībā segtu dzelzceļa infrastruktūras pārvaldītāja izmaksas, kas būtiski mainīja pasažieru pārvadājumiem pa dzelzceļu iepriekš piemērotu infrastruktūras maksas noteikšanas principu un sabiedrisko pakalpojumu segmenta finansēšanas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līdzekļi 10 000 000 </w:t>
            </w:r>
            <w:r w:rsidR="00000000" w:rsidRPr="00000000" w:rsidDel="00000000">
              <w:rPr>
                <w:sz w:val="24"/>
                <w:i w:val="1"/>
                <w:rtl w:val="0"/>
              </w:rPr>
              <w:t xml:space="preserve">euro</w:t>
            </w:r>
            <w:r w:rsidR="00000000" w:rsidRPr="00000000" w:rsidDel="00000000">
              <w:rPr>
                <w:sz w:val="24"/>
                <w:rtl w:val="0"/>
              </w:rPr>
              <w:t xml:space="preserve">, kas tiktu piešķirti Satiksmes ministrijai no valsts budžeta programmas 02.00.00 „Līdzekļi neparedzētiem gadījumiem”, lai daļēji nodrošinātu normatīvajos aktos un Daudzgadu līgumā noteikto dzelzceļa infrastruktūras pārvaldītāja finanšu līdzsvara nodrošināšanu 2022. gadā, tiks izmantoti valsts publiskās lietošanas dzelzceļa infrastruktūras izdevumu segšanai, ieskaitot attīstības projektu līdzfinansēšanai, kas ir būtiski dzelzceļa pakalpojumu kvalitātes uzlabošanai un dzelzceļa kā sabiedriskā transporta mugurkaula stiprināšanai, nodrošinot  Dzelzceļa likuma 9. panta ceturtajā daļā un Daudzgadu līguma 4.2.apakšpunktā noteiktās prasības, kur noteikts, ka publiskās lietošanas dzelzceļa infrastruktūras pārvaldītāja peļņas un zaudējumu pārskatā ieņēmumi no infrastruktūras maksām,  peļņa no citas komercdarbības, neatmaksājamie ieņēmumi no privātiem avotiem, kā arī valsts finansējums (attiecīgajā gadījumā iekļaujot arī no valsts saņemtos avansa maksājumus) ir vismaz līdzsvarā ar infrastruktūras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projektam nav negatīvas ietekmes uz kopējo valsts budžeta bilanci, jo līdzekļi 10 000 000 </w:t>
      </w:r>
      <w:r w:rsidR="00000000" w:rsidRPr="00000000" w:rsidDel="00000000">
        <w:rPr>
          <w:i w:val="1"/>
          <w:rtl w:val="0"/>
        </w:rPr>
        <w:t xml:space="preserve">euro</w:t>
      </w:r>
      <w:r w:rsidR="00000000" w:rsidRPr="00000000" w:rsidDel="00000000">
        <w:rPr>
          <w:rtl w:val="0"/>
        </w:rPr>
        <w:t xml:space="preserve"> apmērā Satiksmes ministrijai tiks piešķirti no valsts pamatbudžeta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līdzekļu piešķiršana LDZ finanšu līdzsvara maksājumam, ievērojot noslēgto līgumsaistību ar valsti prasības, nevar tikt kvalificēta kā komercdarbības atbalsts atbilstoši Komisijas Paziņojuma Kopienu vadlīnijas valsts atbalstam dzelzceļa uzņēmumiem (2008/C 184/07) 25.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līdzekļu piešķiršana netiek klasificēta kā komercdarbības atbalsts vai valsts atbalsts, ievērojot nosacījumus, ka publiskās lietošanas dzelzceļa infrastruktūra Latvijā ir vienlīdzīgi un bez diskriminācijas pieejama visiem potenciālajiem lietotājiem dzelzceļa pārvadājumu jomā, un par piekļuvi šai infrastruktūrai ir noteikta adekvāta maksa (ievērojot Dzelzceļa likuma 5.</w:t>
      </w:r>
      <w:r w:rsidR="00000000" w:rsidRPr="00000000" w:rsidDel="00000000">
        <w:rPr>
          <w:vertAlign w:val="superscript"/>
          <w:rtl w:val="0"/>
        </w:rPr>
        <w:t xml:space="preserve">1</w:t>
      </w:r>
      <w:r w:rsidR="00000000" w:rsidRPr="00000000" w:rsidDel="00000000">
        <w:rPr>
          <w:rtl w:val="0"/>
        </w:rPr>
        <w:t xml:space="preserve">, 11. un 27. pantā noteikto). Līdz ar to, publiskais finansējums, kas paredzēts Latvijas dzelzceļa pārvaldīšanā esošās valsts publiskās lietošanas dzelzceļa infrastruktūras uzturēšanai (atjaunošana/renovēšana), ievērojot Līguma par Eiropas Savienības darbību 107. panta 1. punktā un Komercdarbības atbalsta kontroles likuma 5. pantā noteikto, ņemot vērā Komisijas paziņojumu par Līguma par Eiropas Savienības darbību 107. panta 1. punktā minēto valsts atbalsta jēdzienu (2016/C 262/01) un Komisijas Paziņojumu  Kopienu vadlīnijas valsts atbalstam dzelzceļa uzņēmumiem (2008/C 184/07) nav kvalificējams kā komercdarbības atbalsts.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23-TA-2383</w:t>
    </w:r>
    <w:r>
      <w:br/>
    </w:r>
    <w:r w:rsidR="00000000" w:rsidRPr="00000000" w:rsidDel="00000000">
      <w:rPr>
        <w:rtl w:val="0"/>
      </w:rPr>
      <w:t xml:space="preserve">Izdrukāts 29.07.2026. 23.13 - 5.0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23-TA-2383</w:t>
    </w:r>
    <w:r>
      <w:br/>
    </w:r>
    <w:r w:rsidR="00000000" w:rsidRPr="00000000" w:rsidDel="00000000">
      <w:rPr>
        <w:rtl w:val="0"/>
      </w:rPr>
      <w:t xml:space="preserve">Izdrukāts 29.07.2026. 23.13 - 5.0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anotācija_(ex_ante)_23-TA-2383.docx</dc:title>
</cp:coreProperties>
</file>

<file path=docProps/custom.xml><?xml version="1.0" encoding="utf-8"?>
<Properties xmlns="http://schemas.openxmlformats.org/officeDocument/2006/custom-properties" xmlns:vt="http://schemas.openxmlformats.org/officeDocument/2006/docPropsVTypes"/>
</file>