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atļauju Smiltenes novada pašvaldībai atsavināt nekustamos īpašumus Baznīcas laukumā 12, Smiltenē, Smiltenes novadā"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5. panta pirmā daļa un 42. panta (2</w:t>
      </w:r>
      <w:r w:rsidR="00000000" w:rsidRPr="00000000" w:rsidDel="00000000">
        <w:rPr>
          <w:vertAlign w:val="superscript"/>
          <w:rtl w:val="0"/>
        </w:rPr>
        <w:t xml:space="preserve">4</w:t>
      </w:r>
      <w:r w:rsidR="00000000" w:rsidRPr="00000000" w:rsidDel="00000000">
        <w:rPr>
          <w:rtl w:val="0"/>
        </w:rPr>
        <w:t xml:space="preserve">) daļa, Smiltenes novada domes 2024. gada 18. jūlija lēmums Nr. 448 (protokols Nr. 8, 21. §.) “Par piekrišanu nekustamo īpašumu Baznīcas laukumā 12, Smiltenē, Smiltenes novadā, nodošanu atsavināšanai”.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atļaut atsavināt nekustamos īpašumus, kas Smiltenes novada pašvaldībai (turpmāk - Pašvaldība) nodoti ar Ministru kabinets 2017. gada 6. janvāra rīkojumu Nr. 14 “Par valsts nekustamo īpašumu nodošanu Smiltenes novada pašvaldības īpašumā” (turpmāk – Rīkojums Nr. 14) un iegūtos līdzekļus ieguldīt Pašvaldības infrastruktūras projektu attīstībai.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Rīkojumu Nr. 14 Pašvaldības īpašumā tika nodoti valstij piederošie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nekustamā īpašuma kadastra Nr.9415 501 0501, kas sastāv no divām palīgēkām  (būvju kadastra apzīmējumi 9415 001 0501 008 un 9415 001 0501 009) – Baznīcas laukumā 12, Smiltenē, Smiltenes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nekustamā īpašuma kadastra Nr. 9415 001 0523, kas sastāv no zemes vienības (zemes vienības kadastra apzīmējums 9415 001 0523) 0,0125 ha platībā un būves (būves kadastra apzīmējums 9415 001 0523 001) – Baznīcas laukumā 12, Smiltenē, Smiltenes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nekustamā īpašuma kadastra Nr. 9415 501 0001, kas sastāv no garāžas ēkas (būves kadastra apzīmējums 9415 001 0502 006) – Baznīcas laukumā 12, Smiltenē, Smiltenes novadā, lai nodrošinātu Pašvaldību likuma 4. panta pirmajā daļā minēto funkciju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Nekustamie īpašumi  ar kadastra Nr. 9415 501 0501 un Nr. 9415 501 0001, kas ir atsevišķi būvju īpašumi, atrodas uz citām personām īpašumā esošas zemes.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nekustamā īpašuma ar kadastra Nr. 9415 501 0001 sastāvā esošo būvju izmantošanai nepieciešamās zemes lietošanas tiesībām Smiltenes novada pašvaldībā 2018. gada 11. decembrī ir noslēgusi zemes nomas līgumu Nr. SND-S-N/ZN/1-18, kas bija spēkā līdz 2023. gada 31. decembrim. Minētais nomas līgums 2024. gada 8. februārī ir pagarināts un tas ir spēkā līdz 2028. gada 31. decembrim.  Savukārt par zemes izmantošanu uz kuras būvju īpašuma ar nekustamā īpašuma kadastra Nr. 9415 501 0501 sastāvā esošās būves ar kadastra apzīmējumu 9415 001 0501 008 un 9415 001 0501 009, nomas līgums par zemes izmantošanu nav noslēgts, jo īpašumam šobrīd notiek mantojuma lietas kārtošana un nav paraksttiesīgā subjekta.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Nekustamā īpašuma valsts kadastra reģistra datiem nekustamā īpašuma ar kadastra Nr. 9415 001 0523 lietošanas mērķis ir </w:t>
      </w:r>
      <w:r w:rsidR="00000000" w:rsidRPr="00000000" w:rsidDel="00000000">
        <w:rPr>
          <w:i w:val="1"/>
          <w:rtl w:val="0"/>
        </w:rPr>
        <w:t xml:space="preserve">Valsts aizsardzības nozīmes objektu, drošības, policijas, ugunsdzēsības un glābšanas, robežsardzes un soda izciešanas iestāžu apbūve</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 trīs nekustamo īpašumu kopējā kadastrālā vērtība ir 5 089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Nekustamie īpašumi reģistrēti Vidzemes rajona tiesas Smiltenes pilsētas zemesgrāmatas nodalījumos Nr. 100000449474, Nr. 100000453534 un Nr. 100000449460. Īpašuma tiesības nostiprinātas uz Pašvaldības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Rīkojumā Nr. 14 noteikti šādi aprobežojumi Pašvaldībai rīcībai ar nekustamo īpašumu: īpašuma tiesības uz nekustamo īpašumu nostiprinātas uz laiku, kamēr Pašvaldība nodrošina Pašvaldību likuma 4. panta pirmajā daļā minēto funkciju īstenošanu un Pašvaldībai aizliegts nekustamo īpašumu atsavināt un apgrūtināt to ar hipotēku. Minētie aprobežojumi nostiprināti zemesgrāmatas nodalījumos.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Zemesgrāmatu nodalījumos nav reģistrēti citi apgrūtinājumi, kas varētu apgrūtināt atsavināmo nekustamo īpašumu esošo un turpmāko izmantošanu.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nodrošināt nekustamā īpašuma racionālu izmantošanu.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73. panta ceturtā daļa paredz Pašvaldības tiesības iegūt un atsavināt kustamo un nekustamo īpašumu, kā arī veikt citas privāttiesiskas darbības, ievērojot likumā noteikto par rīcību ar publiskas personas finanšu līdzekļiem un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Rīkojumam Nr. 14 Pašvaldība ieguva nekustamos īpašumus, uz kuriem īpašuma tiesības valsts vārdā bija nostiprinātas uz Iekšlietu ministrijas vārda un to savām vajadzībām izmantoja Valsts ugunsdzēsības un glābšanas dienests.  Ņemot vērā, ka Iekšlietu ministrija Smiltenē ir izbūvējusi jaunu ugunsdzēsības depo ēku Valkas ielā 1A, Smiltenē, tad būves Baznīcas laukumā 12 vairs nebija nepieciešamas valstij noteikto funkciju īstenošanai, tās tika nodotas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visu Pašvaldības nekustamo īpašumu sastāvā ir šādas būves – garāža un šķūnis (nekustamais īpašums ar kadastra Nr. 9415 501 0501); ugunsdzēsības depo (nekustamais īpašums ar kadastra Nr. 9415 001 0523) ar kopējo platību 143 m</w:t>
      </w:r>
      <w:r w:rsidR="00000000" w:rsidRPr="00000000" w:rsidDel="00000000">
        <w:rPr>
          <w:vertAlign w:val="superscript"/>
          <w:rtl w:val="0"/>
        </w:rPr>
        <w:t xml:space="preserve">2</w:t>
      </w:r>
      <w:r w:rsidR="00000000" w:rsidRPr="00000000" w:rsidDel="00000000">
        <w:rPr>
          <w:rtl w:val="0"/>
        </w:rPr>
        <w:t xml:space="preserve">  un vēl viena garāža (nekustamais īpašums ar kadastra Nr. 9415 501 0001) ar kopējo platību 60,4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Ugunsdzēsības depo, kas ir būvēts 1900. gadā, Pašvaldība pārņemot savā īpašumā, bija iecerējusi izveidot publiski pieprasītu pakalpojumu novada iedzīvotājiem, vietējiem un ārzemju tūristiem, kas pilda svarīgu dzīves kvalitāti uzlabojošu funkciju. Ministru kabineta 2023. gada 25. janvārī rīkojuma Nr. 46 "Grozījums Ministru kabineta 2017. gada 6. janvāra rīkojumā Nr. 14 "Par valsts nekustamo īpašumu nodošanu Smiltenes novada pašvaldības īpašumā"" anotācijā (turpmāk – Anotācija) norādītās viena no prioritātēm  ir tūrisma veicināšana novadā un ar to saistīto pakalpojumu (izmitināšana, ēdināšana, tūrisma informācija) attīstība, līdz ar to nekustamo īpašumu izmantot atbilstoši Pašvaldību likuma 4. panta pirmās daļas 5. un 12. punktam - sniegt iedzīvotājiem daudzveidīgu kultūras piedāvājumu un iespēju piedalīties kultūras dzīvē, sekmēt pašvaldības teritorijā esošā kultūras mantojuma saglabāšanu un sniegt atbalstu kultūras norisēm, kā arī sekmētu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Baznīcas laukumā 12 ir neapmierinošā tehniskā stāvoklī (būves konstruktīvo elementu nolietojums ir 60%) un īpašums, ņemot vērā tā iepriekšējo izmantošanu, bez renovācijas un pārbūves darbiem nav izmantojams paredzētajai funkcijai.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Baznīcas laukums 12 ēkas atjaunošanai un pielāgošanai plānotajai īpašuma izmantošanas funkcijai ir nepieciešamas būtiskas investīcijas un kapitālieguldījumi sastāda vairāk nekā 430 000 </w:t>
      </w:r>
      <w:r w:rsidR="00000000" w:rsidRPr="00000000" w:rsidDel="00000000">
        <w:rPr>
          <w:i w:val="1"/>
          <w:rtl w:val="0"/>
        </w:rPr>
        <w:t xml:space="preserve">euro</w:t>
      </w:r>
      <w:r w:rsidR="00000000" w:rsidRPr="00000000" w:rsidDel="00000000">
        <w:rPr>
          <w:rtl w:val="0"/>
        </w:rPr>
        <w:t xml:space="preserve">, iegūstot lietderīgo platību 143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Pašvaldībai kopš nekustamā īpašuma pārņemšanas tā renovācijas un pārbūves vajadzībām nav izdevies piesaistīt ne Eiropas Savienības (turpmāk - ES) struktūrfondu, ne arī privātos līdzekļus un, ņemot vērā, ka arī šobrīd pašvaldības budžetā nav līdzekļu, kurus ieguldīt būvju remontos un  prognozes turpmākajiem gadiem neparedz būtiskus pozitīvus uzlabojumus pašvaldības budžetā, līdz ar to pārskatāmā nākotnē nebūs pieejams finansējums īpašuma atjaunošanai un pielāgošanai attiecīgajai izmantošanai. Tapāt būvju sakārtošanai pašvaldība šajā ES struktūrfondu darbības programmas plānošanas periodā nesaredz iespēju piesaistīt ES struktūrfondu līdzekļus, ņemot vērā pašvaldības budžeta un ierobežotās aizņemšanās iespējas ES struktūrfondu projektu līdzfinansēšanai.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nekustamais īpašums Baznīcas laukumā 12 esošā stāvoklī nav piemērots izmantošanai iecerētajam nolūkam un tas nav piemērots izmantošanai arī kādai citai pašvaldībai noteiktajai funkcijai, un to, ka tiek plānots turpināt tūrisma informācijas centra vajadzībām izmantot pašvaldībai piederošo nekustamo īpašumu Dārza ielā 3, Smiltenē, lai nodrošinātu racionālu un lietderīgu nekustamo īpašumu izmantošanu un lai sekmētu saimniecisko darbību, pašvaldības vērtējumā atsavināšana ir pareizākais risinājums. Līdz ar to Smiltenes novada dome 2024. gada 18. jūlijā pieņēma lēmumu Nr. 448 “Par piekrišanu nekustamo īpašumu Baznīcas laukumā 12, Smiltenē, Smiltenes novadā, nodošanu atsavināšanai”, ar kuru tiek lūgts sagatavot un virzīt izskatīšanai Ministru kabinetā rīkojuma projektu par atļauju Pašvaldībai atsavināt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Nekustamie īpašumi atrodas Smiltenes pilsētas vēsturiskā centra teritorijā un  atbilstoši Smiltenes novada teritorijas plānojumam tie atrodas jaukta centra apbūves zonā, kas paredz ar plašs jauktu izmantošanu spektru saistītu apbūvi, ievērojot vēsturiskā centra apbūves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 panta pirmo daļu valsts mantas atsavināšanu var ierosināt, ja tā nav nepieciešama attiecīgajai iestādei vai citām valsts iestādēm to funkciju nodrošināšanai. Atbilstoši Ministru kabineta 2011. gada 1. februāra noteikumu Nr. 109 "Kārtība, kādā atsavināma publiskās personas manta” 12. punktā noteiktajam, lai noskaidrotu, vai atsavināmais valsts nekustamais īpašums nav nepieciešams citai valsts iestādei, valsts kapitālsabiedrībai vai atvasinātas publiskas personas vai to iestādes funkciju nodrošināšanai, rīkojuma projektu izsludinot Vienotajā tiesību aktu projektu izstrādes un saskaņošanas portālā, tiks nodrošināts minētajos noteikumos noteiktais pienākums. Ja divu nedēļu laikā pēc Ministru kabineta rīkojuma projekta izsludināšanas Vienotajā tiesību aktu portālā valsts iestādes, valsts kapitālsabiedrības vai atvasinātas publiskas personas vai to iestādes nepieprasa projektā minēto nekustamo īpašumu valsts pārvaldes funkciju nodrošināšanai saskaņā ar Valsts pārvaldes iekārtas likumu, to var atsavināt likumā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42. panta (2</w:t>
      </w:r>
      <w:r w:rsidR="00000000" w:rsidRPr="00000000" w:rsidDel="00000000">
        <w:rPr>
          <w:vertAlign w:val="superscript"/>
          <w:rtl w:val="0"/>
        </w:rPr>
        <w:t xml:space="preserve">4</w:t>
      </w:r>
      <w:r w:rsidR="00000000" w:rsidRPr="00000000" w:rsidDel="00000000">
        <w:rPr>
          <w:rtl w:val="0"/>
        </w:rPr>
        <w:t xml:space="preserve">) daļa noteic, ka ja valsts nodotais nekustamais īpašums ir kļuvis nepiemērots attiecīgās funkcijas vai deleģētā pārvaldes uzdevuma veikšanai un īpašums nav nepieciešams citai publiskai personai vai tās iestādei, Ministru kabinets pēc motivēta atvasinātas publiskas personas priekšlikuma ar rīkojumu var atļaut šādu nekustamo īpašumu atsavināt Atsavināšanas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atļaut Pašvaldībai atsavināt nekustamo īpašumu un uzdod Pašvaldībai organizēt nekustamā īpašuma novērtēšanu un atsavināšanu, kā arī no atsavināšanas iegūtos līdzekļus pēc faktisko izdevumu segšanas ieskaitīt Pašvaldības budžetā, kuri izmantojami pašvaldības infrastruktūras objektu attīstībā, proti, būvprojekta "Baznīcas laukuma, Marijas ielas, Pils ielas posmā no Baznīcas laukuma līdz Kalna ielai, Kalna iela posmā Pils ielas līdz Baznīcas laukumam un teritorijas Baznīcas laukumā 16A un Baznīcas laukumā 10 pārbūve, Smiltenē" secīgai īstenošanai un ar to saistītas infrastruktūras pārbūves nodrošināšanai. Ņemot vērā, ka līdzekļi tiek ieguldīti pašvaldības īpašumā, lai nodrošināt pašvaldībai noteiktās funkcijas izpildi (Pašvaldības likuma 4. panta pirmās daļas 3. punkts) rīkojuma projekts neparedz komercdarbības atbalsta sniegšanu Pašvaldībai. Iegūtie finanšu līdzekļi tiks ieguldīti publiskas infrastruktūras izveidei (publisko ceļu, ielu, laukumu u.tml. pārbūvei), kas vienlīdz un bez maksas būs pieejama visiem sabiedrības locekļiem, līdz ar to publisko līdzekļu novirzīšana šāda mērķa realizēšanai nav saistāma ar komercdarbības atbalsta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Pašvaldībai, organizējot nekustamo īpašumu ar kadastra Nr. 9415 501 0501 un Nr. 9415 501 0001 atsavināšanu, jāievēro likuma “Par atjaunotā Latvijas Republikas 1937. gada Civillikuma ievada, mantojuma tiesību un lietu tiesību daļas spēkā stāšanās laiku un piemērošanas kārtību” 14. panta otrajā daļā noteiktais par pirmpirkuma tiesībām un sekojoši arī Publiskas personas mantas atsavināšanas likuma 4. panta ceturtās daļas 1. punktā, 14. pantā noteiktie nosacījumi. Tādējādi pašvaldībai piederoši nekustamie īpašumi tiks atsavināti atsevišķos atsavināšanas procesos.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rīkojuma projekta 2. punktā noteikto pašvaldība jānodrošina zemesgrāmatu nodalījumos  II sadaļas 2. iedaļā ierakstīto apgrūtinājumu dzēšana.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6. punkts paredz pienākumu Pašvaldībai nodot nekustamo īpašumu pircējam 30 dienu laikā no pirkuma līguma noslēgšanas dienas, sastādot attiecīgu nodošanas un pieņemšanas aktu un nodrošināt jaunās īpašuma tiesības nostiprināšanu zemesgrāmatā uz pircēja vārda. Lai to nodrošinātu Pašvaldībai īpašuma atsavināšanas izsoles noteikumos cita starpā jāietver arī noteikumi par pienākumu īpašuma ieguvējam noteiktā termiņā nostiprināt īpašuma tiesības zemesgrāmatā, un ka nodošanas un pieņemšanas akts var tikt parakstīts tikai pēc īpašuma tiesību nostiprināšanas zemesgrāmatā uz ieguvēja vārda.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kā rīkojuma projektā iekļauto nekustamo īpašumu iepriekšējais valdītājs, piekrīt to atsavināšanai.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rezultātā iegūtie līdzekļi tiks izmantoti pašvaldības īpašumā esošo infrastruktūras objektu attīstībā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rezultātā iegūtie līdzekļi tiks izmantoti pašvaldības īpašumā esošo infrastruktūras objektu attīstībā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novērtēšanas un atsavināšanas procesu nodrošina Smiltenes novada pašvaldība. Faktiskie izdevumi par nekustamā īpašuma novērtēšanu un atsavināšanu tiek segti no atsavināšanas rezultātā iegūtajiem līdzekļiem. Nekustamā īpašuma novērtēšana atbilstoši Atsavināšanas likuma nosacījumiem uz rīkojuma projekta sagatavošanas brīdi nav veikta. Nekustamo īpašumu kopējā kadastrālā vērtība ir 5 089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izriet no Ministru kabineta 2009. gada 25. augusta noteikumu Nr. 970 "Sabiedrības līdzdalības kārtība attīstības plānošanas procesā" 5. punkta, tad institūcija piemēro sabiedrības līdzdalības kārtību arī to tiesību aktu projektu izstrādē, kas būtiski maina esošo regulējumu vai paredz ieviest jaunas politiskās iniciatīvas.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būtība skar Ministru kabineta kompetenci lemt par to, vai atļaut Pašvaldībai atsavināt tās īpašumā esošo nekustamo īpašumu. Rīkojuma projektā risinātie jautājumi neparedz ieviest izmaiņas, kas varētu ietekmēt sabiedrības intereses.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Smiltenes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Atsavinot nekustamo īpašumu tiks radītas iespējas uzņēmējdarbības attīstībai dažāda veida pakalpojumu sniegšanai, tai skaitā tūrisma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24-TA-1823</w:t>
    </w:r>
    <w:r>
      <w:br/>
    </w:r>
    <w:r w:rsidR="00000000" w:rsidRPr="00000000" w:rsidDel="00000000">
      <w:rPr>
        <w:rtl w:val="0"/>
      </w:rPr>
      <w:t xml:space="preserve">Izdrukāts 29.07.2026. 22.07 - 5.0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24-TA-1823</w:t>
    </w:r>
    <w:r>
      <w:br/>
    </w:r>
    <w:r w:rsidR="00000000" w:rsidRPr="00000000" w:rsidDel="00000000">
      <w:rPr>
        <w:rtl w:val="0"/>
      </w:rPr>
      <w:t xml:space="preserve">Izdrukāts 29.07.2026. 22.07 - 5.0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anotācija_(ex_ante)_24-TA-1823.docx</dc:title>
</cp:coreProperties>
</file>

<file path=docProps/custom.xml><?xml version="1.0" encoding="utf-8"?>
<Properties xmlns="http://schemas.openxmlformats.org/officeDocument/2006/custom-properties" xmlns:vt="http://schemas.openxmlformats.org/officeDocument/2006/docPropsVTypes"/>
</file>