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18. decembra noteikumos Nr. 876 "Nodarbinātības valsts aģentūras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16.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aktualizē spēkā esošos Ministru kabineta 2012. gada 18. decembra noteikumus Nr. 876 "Nodarbinātības valsts aģentūras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18. jūlijā spēkā stājās grozījumi Brīvprātīgā darba likumā, kas cita starpā papildināja Brīvprātīgā darba likumu ar 3.</w:t>
      </w:r>
      <w:r w:rsidR="00000000" w:rsidRPr="00000000" w:rsidDel="00000000">
        <w:rPr>
          <w:vertAlign w:val="superscript"/>
          <w:rtl w:val="0"/>
        </w:rPr>
        <w:t xml:space="preserve">1</w:t>
      </w:r>
      <w:r w:rsidR="00000000" w:rsidRPr="00000000" w:rsidDel="00000000">
        <w:rPr>
          <w:rtl w:val="0"/>
        </w:rPr>
        <w:t xml:space="preserve"> pantu, nosakot valsts pārvaldes institūciju kompetenci brīvprātīgā darba jomā, tai skaitā, nosakot atbilstošu kompetenci arī Nodarbinātības valsts aģentūrai (turpmāk – NVA). Tādējādi ārējā normatīvajā aktā tika noteikta NVA kompetence brīvprātīgā darba jomā, lai gan jau līdz iepriekš minētās normas pieņemšanai NVA sadarbojās ar nevalstiskajām organizācijām, pašvaldībām un valsts institūcijām, nodrošinot sabiedrības informēšanu un brīvprātīgā darba popularizēšanu, kā arī informācijas ievietošanu NVA mājaslapā un mājaslapas www.brivpratigie.lv uzturēšanu. Attiecīgi nepieciešams veikt grozījumus Ministru kabineta 2012. gada 18. decembra noteikumos Nr. 876 "Nodarbinātības valsts aģentūras nolikums" (turpmāk - nolikums), nostiprinot NVA  kompetenci un funkciju brīvprātīgā darba jomā. Vienlaikus nepieciešams veikt arī citus grozījumus, precizējot un pilnveidojot nolikumu atbilstoši aktuālajai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iestāžu juridisko dienestu vadītāju 2024. gada 5. septembra sanāksmē (prot. Nr. 2 3. §) (protokols pieejams: https://tai.mk.gov.lv/protokoli) tika izskatīts jautājums saistībā ar turpmāko praksi iestāžu nolikumu sagatavošanā.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tiešajā pārvaldē padotību pārraudzības formā īsteno, ja likumdevējs to ir noteicis, piemēram, nozares likumā. Saskaņā ar Bezdarbnieku un darba meklētāju atbalsta likuma 6. panta pirmo daļu NVA ir labklājības ministra pārraudzībā esoša valsts pārvaldes iestāde. Nolikuma 1. punktā ir noteikts, ka NVA ir labklājības ministra pārraudzībā esoša tiešās pārvaldes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šajā sanāksmē tika nolemts, ka nolikumā turpmāk nenorāda, kādā veidā ministrs īsteno iestādes padotību, proti, tieši vai ar iestādes starpniecību, atstājot to ministra ziņā. Ņemot vērā, ka nolikuma 1. punktā noteikts, ka labklājības ministrs aģentūras pārraudzību īsteno ar Labklājības ministrijas starpniecību, ir nepieciešams precizēt nolikuma 1.punktu.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nolikuma 1. punktu, svītrojot no nolikuma norādi, ka labklājības ministrs NVA pārraudzību īsteno ar Labklājības ministrijas starpniecību.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Brīvprātīgā darba likuma 3.</w:t>
      </w:r>
      <w:r w:rsidR="00000000" w:rsidRPr="00000000" w:rsidDel="00000000">
        <w:rPr>
          <w:vertAlign w:val="superscript"/>
          <w:rtl w:val="0"/>
        </w:rPr>
        <w:t xml:space="preserve">1</w:t>
      </w:r>
      <w:r w:rsidR="00000000" w:rsidRPr="00000000" w:rsidDel="00000000">
        <w:rPr>
          <w:rtl w:val="0"/>
        </w:rPr>
        <w:t xml:space="preserve"> panta otrajā daļā noteikto (pieņemts 2024. gada 20. jūnijā un stājās spēkā 2024. gada 18. jūlijā) NVA atbilstoši savai kompetencei sniedz informatīvu un konsultatīvu atbalstu brīvprātīgā darba politikas izstrādē un īstenošanā iesaistītajām institūcijām, pašvaldībām, nevalstiskajām organizācijām un sabiedrībai kopumā. Attiecīgi ir nepieciešams veikt atbilstošus grozījumus nolikumā, precizējot NVA mērķi un aktualizējot funkcijas.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nolikuma 2.punktu, papildinot NVA darbības mērķi ar dalību brīvprātīgā darba politikas izstrādē un īstenošanā, kā arī papildināt nolikumu ar 3.6. apakšpunktu, tādējādi nostiprinot NVA funkciju brīvprātīgā darba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5. decembrī stājās spēkā grozījumi Bezdarbnieku un darba meklētāju atbalsta likuma  17. panta otrajā daļā, nosakot, ka uzņēmumiem, kas sniedz personāla atlases pakalpojumus darbam Latvijā, turpmāk nebūs nepieciešams saņemt licenci darbiekārtošanas pakalpojumu sniegšanai. Nolikuma 3.4. apakšpunktā ir noteikts, ka viena no NVA funkcijām ir licencēt un uzraudzīt komersantus, kuri sniedz darbiekārtošanas pakalpojumus (izņemot kuģa apkalpes komplektēšanu).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savstarpēji saskaņotu Bezdarbnieku un darba meklētāju atbalsta likuma  17. panta otrajā daļā veikto grozījumu un nolikumā noteikto, nepieciešams precizēt nolikuma 3.4. apakšpunktu, papildinot to ar uzņēmumiem, kas sniedz pakalpojumus darba devējiem potenciālo darbinieku atlasei darbam Latvijā, kuriem nav nepieciešams saņemt savai darbībai licenci NVA.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nolikuma 3.5. apakšpunktu viena no NVA funkcijām ir pildīt Eiropas Savienības fondu vadībā iesaistītās otrā līmeņa starpniekinstitūcijas vai sadarbības iestādes funkcijas. Saskaņā ar Eiropas Savienības fondu 2021.—2027. gada plānošanas perioda vadības likuma 9. panta pirmo daļu Eiropas Savienības fondu vadību nodrošina šādas Eiropas Savienības fondu vadībā iesaistītās institūcijas: vadošā iestāde, atbildīgā iestāde, sadarbības iestāde, revīzijas iestāde, grāmatvedības iestāde un uzraudzības komiteja, un atbilstoši 12.pantā noteiktajam sadarbības iestādes funkcijas pilda Centrālā finanšu un līgumu aģentūra. Ņemot vērā minēto, ir nepieciešams atbilstoši aktualizēt nolikumā noteiktās NVA funkcijas.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svītrot 3.5.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NVA funkcijas un uzdevumi ir noteiktas gan nolikumā, gan tiek noteiktas arī citos ārējos normatīvajos aktos. Mainoties ārējam normatīvajam regulējumam, vienlaikus ir nepieciešamība aktualizēt nolikumu, veicot atbilstošus grozījumus, tādējādi radot papildu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nolikumu ar jaunu 3.7. apakšpunktu, kas ietver atrunu uz ārējos normatīvajos aktos noteikto funkciju nodrošināšanu un 4.14. apakšpunktu, kas ietver atrunu uz citos normatīvajos aktos noteikto uzdevumu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Nolikuma 4.2. apakšpunktā ir noteikts pienākums NVA prognozēt darba tirgus norises īstermiņā, tai skaitā veikt darba devēju aptauju. Cilvēkkapitāla attīstības padomē tika panākta vienošanās, ka Ekonomikas ministrija koordinē un līdz ar to vada un uzrauga visus darba tirgus prognozēšanas procesus valstī, proti, ne tikai vidējā termiņa un ilgtermiņa, kā tas bija līdz šim, bet arī īstermiņa prognozēšanas procesu, kas līdz šim ir bijis NVA uzdevums.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21. novembrī Saeima ir pieņēmusi likumu “Grozījumi Bezdarbnieku un darba meklētāju atbalsta likumā” (Nr: 654/Lp14), kas cita starpā paredz, ka par darba tirgus prognozēšanas procesu kopumā (īstermiņa un ilgtermiņa) atbildīga ir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NVA, ievērojot Eiropas Savienības fondu ietvaros līdzšinēji veiktos ieguldījumus darba tirgus īstermiņa prognozēšanas sistēmas attīstībā, kā arī iepriekšējo pieredzi un izveidoto sadarbības modeli ar Ekonomikas ministriju par datu apmaiņu (starpresoru vienošanās ietvaros), turpinās sagatavot darba tirgus prognozēšanai nepieciešamo statistisko un citu informāciju atbilstoši Ekonomikas ministrijas kā vadošās valsts pārvaldes institūcijas darba tirgus prognozēšanas jautājumos metodoloģiskajam ietvaram. Ņemot vērā minēto, ir nepieciešams atbilstoši aktualizēt nolikumā noteiktās NVA funkcijas.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svītrot 4.2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"nevalstiskās organizācijas" nav juridisks termins, tādējādi nepieciešams to aizstāt ar terminu "biedrības un nodibinājumi".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5.2.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kas sasniegušas 13 gadu vecumu.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un nodibinājumi, tai skaitā arodbiedrības un to apvienības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Politiskās partijas un to apvienības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https://vktap.mk.gov.lv/public_participations/public_discussions/8517489f-1f7d-4ff7-8148-8835b97245db</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līdzdalības procesā netika saņemti iebildumi /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24-TA-1165</w:t>
    </w:r>
    <w:r>
      <w:br/>
    </w:r>
    <w:r w:rsidR="00000000" w:rsidRPr="00000000" w:rsidDel="00000000">
      <w:rPr>
        <w:rtl w:val="0"/>
      </w:rPr>
      <w:t xml:space="preserve">Izdrukāts 29.07.2026. 22.37 - 4.0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24-TA-1165</w:t>
    </w:r>
    <w:r>
      <w:br/>
    </w:r>
    <w:r w:rsidR="00000000" w:rsidRPr="00000000" w:rsidDel="00000000">
      <w:rPr>
        <w:rtl w:val="0"/>
      </w:rPr>
      <w:t xml:space="preserve">Izdrukāts 29.07.2026. 22.37 - 4.0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anotācija_(ex_ante)_24-TA-1165.docx</dc:title>
</cp:coreProperties>
</file>

<file path=docProps/custom.xml><?xml version="1.0" encoding="utf-8"?>
<Properties xmlns="http://schemas.openxmlformats.org/officeDocument/2006/custom-properties" xmlns:vt="http://schemas.openxmlformats.org/officeDocument/2006/docPropsVTypes"/>
</file>