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likumprojekta “Par vidēja termiņa budžeta ietvaru 2023., 2024. un 2025. gadam” un likumprojekta “Par valsts budžetu 2023.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16. panta otrajā daļā noteikts, ka finanšu ministrs līdz kārtējā gada 15. decembrim iesniedz Ministru kabinetam budžeta sagatavošanas grafika projektu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LBFV Pārejas noteikumu 66. punktu šā likuma 16. panta otrā daļa piemērojama no 2023. gada 1. janvāra. Līdz 2022. gada 31. decembrim finanšu ministrs budžeta sagatavošanas grafika projektu Ministru kabinetam iesniedz līdz kārtējā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16.³ panta otrajā daļā noteikto Ministru kabinets pieņem lēmumu par valsts budžeta izdevumu pārskatīšanas tvērumu vienlaikus ar budžeta sagatavošanas grafika apstiprināšanu. Finanšu ministrs budžeta sagatavošanas grafikā noteiktajā termiņā iesniedz Ministru kabinetam valsts budžeta izdevumu pārskatīšanas rezultātus un priekšlikumus par šo rezultātu izmantošanu vidēja termiņa budžeta ietvara likuma projekta un gadskārtējā valsts budžeta likuma 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likumprojekta “Par vidēja termiņa budžeta ietvaru 2023., 2024. un 2025. gadam” un likumprojekta “Par valsts budžetu 2023. gadam” sagatavošanas grafiku” (turpmāk – projekts) mērķis ir apstiprināt budžeta sagatavošanas grafika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izpildes termiņi vidēja termiņa budžeta ietvara un gadskārtējā valsts budžeta sagatavošanas uzsākšanas pasākumiem, kurus iespējams īstenot līdz Saeimas vēlēšanām.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w:t>
      </w:r>
      <w:r w:rsidR="00000000" w:rsidRPr="00000000" w:rsidDel="00000000">
        <w:rPr>
          <w:vertAlign w:val="superscript"/>
          <w:rtl w:val="0"/>
        </w:rPr>
        <w:t xml:space="preserve">2</w:t>
      </w:r>
      <w:r w:rsidR="00000000" w:rsidRPr="00000000" w:rsidDel="00000000">
        <w:rPr>
          <w:rtl w:val="0"/>
        </w:rPr>
        <w:t xml:space="preserve"> panta desmitajā daļā noteikto Ministru kabinets vidēja termiņa budžeta ietvara likuma projektu trim turpmākajiem gadiem (ietvara likumprojektu paketi) iesniedz Saeimai līdz kārtējā gada 15.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Pārejas noteikumu 67. punktu šā likuma 16.</w:t>
      </w:r>
      <w:r w:rsidR="00000000" w:rsidRPr="00000000" w:rsidDel="00000000">
        <w:rPr>
          <w:vertAlign w:val="superscript"/>
          <w:rtl w:val="0"/>
        </w:rPr>
        <w:t xml:space="preserve">2</w:t>
      </w:r>
      <w:r w:rsidR="00000000" w:rsidRPr="00000000" w:rsidDel="00000000">
        <w:rPr>
          <w:rtl w:val="0"/>
        </w:rPr>
        <w:t xml:space="preserve"> panta desmitā daļa piemērojama no 2023. gada 1. janvāra. Līdz 2022. gada 31. decembrim Ministru kabinets vidēja termiņa budžeta ietvara likuma projektu sagatavo un iesniedz Saeimai kopā ar gadskārtējo valsts budžeta likuma projektu (budžeta likumprojektu paketē),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 un citas centrālās valsts iestādes attiecīgajos gados izstrādā valsts budžeta pieprasījumus tām Ministru kabineta noteiktā maksimāli pieļaujamā valsts budžeta izdevumu kopējā apjoma ietvaros, kas aprēķināts atbilstoši šā likuma 16.</w:t>
      </w:r>
      <w:r w:rsidR="00000000" w:rsidRPr="00000000" w:rsidDel="00000000">
        <w:rPr>
          <w:vertAlign w:val="superscript"/>
          <w:rtl w:val="0"/>
        </w:rPr>
        <w:t xml:space="preserve">2</w:t>
      </w:r>
      <w:r w:rsidR="00000000" w:rsidRPr="00000000" w:rsidDel="00000000">
        <w:rPr>
          <w:rtl w:val="0"/>
        </w:rPr>
        <w:t xml:space="preserve"> panta ceturtajā daļā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attiecīgajos gados, nosakot maksimāli pieļaujamo valsts budžeta izdevumu kopējo apjomu, nodrošina šā likuma 16.</w:t>
      </w:r>
      <w:r w:rsidR="00000000" w:rsidRPr="00000000" w:rsidDel="00000000">
        <w:rPr>
          <w:vertAlign w:val="superscript"/>
          <w:rtl w:val="0"/>
        </w:rPr>
        <w:t xml:space="preserve">2</w:t>
      </w:r>
      <w:r w:rsidR="00000000" w:rsidRPr="00000000" w:rsidDel="00000000">
        <w:rPr>
          <w:rtl w:val="0"/>
        </w:rPr>
        <w:t xml:space="preserve"> panta astotajā daļā un 19. panta piektajā un sestajā daļā ietverto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trešajā daļā noteikto Saeimas vēlēšanu gadā gadskārtējā valsts budžeta likuma (budžeta likumprojektu paketes) projekts iesniedzams Saeimai ne vēlāk kā četrus mēnešus pēc tam, kad jaunievēlētā Saeima izteikusi Ministru kabinetam savu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LBFV noteiktais atļauj Saeimas vēlēšanu gadā gadskārtējo valsts budžeta likuma projektu iesniegt Saeimā ne vēlāk kā četrus mēnešus pēc tam, kad jaunievēlētā Saeima izteikusi Ministru kabinetam savu uzticību, ir nepieciešams darbu pie likumprojekta “Par vidēja termiņa budžeta ietvaru 2023., 2024. un 2025. gadam” un likumprojekta “Par valsts budžetu 2023. gadam” sagatavošanas uzsākt savlaicīgi, lai jaunievēlētajai Saeimai un Ministru kabinetam nebūtu jākavējas ar galīgo lēmumu pieņemšanu un likumprojektus būtu iespējams pieņemt vēl šogad, lai tie stātos spēkā jau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15. panta pirmo daļu, ja, sākoties saimnieciskajam gadam, nav stājies spēkā gadskārtējais valsts budžeta likums, finanšu ministrs apstiprina valsts darbībai nepieciešamos valsts budžeta izdevumus, aizdevumu un aizņēmumu limitus ar noteikumu,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nepārsniedz vidēja termiņa budžeta ietvara likumā attiecīgajam gadam noteikto maksimāli pieļaujamo valsts budžeta kopējo izdevumu apjomu katrai ministrijai un citai centrālajai valsts iestādei, izdarot šādas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netiek apmaksāti pakalpojumi (maksājumu uzdevumi), kas nav sniegti iepriekšējā saimnieciskajā gadā, un netiek veiktas investīcijas, kas nav realizētas iepriekšējā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šā likuma 16.</w:t>
      </w:r>
      <w:r w:rsidR="00000000" w:rsidRPr="00000000" w:rsidDel="00000000">
        <w:rPr>
          <w:vertAlign w:val="superscript"/>
          <w:rtl w:val="0"/>
        </w:rPr>
        <w:t xml:space="preserve">2</w:t>
      </w:r>
      <w:r w:rsidR="00000000" w:rsidRPr="00000000" w:rsidDel="00000000">
        <w:rPr>
          <w:rtl w:val="0"/>
        </w:rPr>
        <w:t xml:space="preserve"> panta sestās daļas 1., 2., 3., 4., 5., 6., 6.</w:t>
      </w:r>
      <w:r w:rsidR="00000000" w:rsidRPr="00000000" w:rsidDel="00000000">
        <w:rPr>
          <w:vertAlign w:val="superscript"/>
          <w:rtl w:val="0"/>
        </w:rPr>
        <w:t xml:space="preserve">1</w:t>
      </w:r>
      <w:r w:rsidR="00000000" w:rsidRPr="00000000" w:rsidDel="00000000">
        <w:rPr>
          <w:rtl w:val="0"/>
        </w:rPr>
        <w:t xml:space="preserve"> un 7. punktā minētajās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tiek turpināta iepriekšējā saimnieciskajā gadā uzsākto pasākumu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tiek nodrošināta spēkā esošo normatīvo aktu izpilde pensiju, pabalstu un atlīdzības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nodrošināta iepriekšējā saimnieciskā gada valsts budžeta likumā noteikto budžeta politiku un nosacījumu izpilde nemainīgā līmenī, izņemot terminētus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pašvaldībām būtu nodrošināts stabils to funkciju veikšanai nepieciešamais finansējums, tiek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mērķdotāciju un dotāciju finansējuma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aizņēmumu limits, ievērojot nosacījumu, ka tas tiek paredzēts vienīgi no Eiropas Savienības un pārējās ārvalstu finanšu palīdzības līdzekļiem finansētiem projektiem, kā arī iepriekšējos gados uzsāktiem projektiem, kuriem aizņēmums piešķirts izmantošanai vidēja termiņa budžeta ietvara periodā, un nosacījumu, ka šo aizņēmumu kopējais apjoms nepārsniedz vidēja termiņa budžeta ietvara likumā noteikto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galvojumu limits, ievērojot nosacījumu, ka tas tiek paredzēts vienīgi no Eiropas Savienības un pārējās ārvalstu finanšu palīdzības līdzekļiem finansētiem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nodrošināta ārvalstu finanšu palīdzības, Eiropas Savienības politiku instrumentu un valsts budžeta līdzfinansējuma līdzekļu asignēšana ārvalstu finanšu palīdzības un Eiropas Savienības politiku instrumentu ietvaros finansētiem jauniem pasākumiem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nodrošināti izdevumi valsts parāda saistību izpildei saskaņā ar spēkā esošo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nodrošināta Eiropas Savienības pašu resursu pārskaitīšana Eiropas Savienības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15. panta otro daļu finanšu ministra apstiprinātos valsts darbībai nepieciešamos valsts budžeta izdevumus, aizdevumu un aizņēmumu limitus Finanšu ministrija piecu darba dienu laikā publicē savā tīmekļvietnē un nosūta Saeimas Budžeta un finanšu (nodokļu)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15. panta trešajai daļai finansējumam, kas piešķirts saskaņā ar šo pantu, ir piemērojami likumā noteiktie budžeta izpildes nosacījumi. Pilnvarojumi, kas piešķirti saskaņā ar šā panta pirmo daļu, izbeidzas, stājoties spēkā gadskārtējam valsts budžeta likumam, un visi izdevumi no saimnieciskā gada sākuma tiek reģistrēti saskaņā ar jauno gadskārtējo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izpildes termiņi likumprojekta “Par vidēja termiņa budžeta ietvaru 2023., 2024. un 2025.gadam” un likumprojekta “Par valsts budžetu 2023.gadam” sagatavošanas uzsākšanas pasākumiem, kurus iespējams īstenot līdz Saeimas vēlēšanām, galīgā lēmuma pieņemšanu atstājot jaunievēlētās Saeimas un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kā vienu no vidēja termiņa budžeta izstrādes procesa sākuma posmiem paredz Latvijas Stabilitātes programmas 2022. – 2025. gadam apstiprināšanu Ministru kabinetā, kā arī iesniegšanu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ministrijām un citām centrālajām valsts iestādēm (turpmāk – ministrijas) termiņu priekšlikumu par prioritārajiem pasākumiem un to īstenošanai nepieciešamo finansējumu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termiņus pašvaldībām un ministrijām ziņojumu sagatavošanai un izskatīšanai Ministru kabinetā likuma “Par vidēja termiņa budžeta ietvaru 2022., 2023. un 2024. gadam” 16. un 17.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termiņus un izpildītājus informatīvā ziņojuma “Par valsts pamatbudžeta un valsts speciālā budžeta bāzi 2023., 2024. un 2025. gadam”, informatīvā ziņojuma “Par makroekonomisko rādītāju, ieņēmumu un vispārējās valdības budžeta bilances prognozēm 2023., 2024. un 2025. gadā”, un informatīvā ziņojuma “Par valsts budžeta izdevumu pārskatīšanas rezultātiem un priekšlikumi par šo rezultātu izmantošanu likumprojekta “Par vidēja termiņa budžeta ietvaru 2023., 2024. un 2025. gadam” un likumprojekta “Par valsts budžetu 2023. gadam” izstrādes procesā” izskatīšanai Ministru kabinetā, kā arī Vispārējās valdības budžeta plāna projekta 2023. gadam apstiprināšanai Ministru kabinetā un iesniegšanai Eiropas Komisijai un Eirogrupai.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22-TA-600</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22-TA-600</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anotācija_(ex_ante)_22-TA-600.docx</dc:title>
</cp:coreProperties>
</file>

<file path=docProps/custom.xml><?xml version="1.0" encoding="utf-8"?>
<Properties xmlns="http://schemas.openxmlformats.org/officeDocument/2006/custom-properties" xmlns:vt="http://schemas.openxmlformats.org/officeDocument/2006/docPropsVTypes"/>
</file>