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Procesu norises elektroniskā vidē valsts platformas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gada 2022. gada 17. jūnijā notika E-lietas uzraudzības padomes sēde, kurā padome vienojas, ka Procesu norises elektroniskā vidē valsts platformas likumā (turpmāk – E‑lietas platformas likums) pārejas noteikumu 2. punktā noteiktais termiņš pārceļams par vienu gadu. Attiecīgi Tieslietu ministrijai E-lietas uzraudzības padome uzdeva izstrādāt un virzīt šos grozījumus E‑lietas platformas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E-lietas uzraudzības padomes sēdē nolemtajam, ir izstrādāts likumprojekts "Grozījumi Procesu norises elektroniskā vidē valsts platformas likumā" (turpmāk – likumprojekts), kurā tiek atlikts termiņš iestādēm piemērot E-lietas platformas likuma 3. panta sestajā daļā noteikto prasību.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tiek ietverts regulējums padomes locekļiem savā vietā norīkot citu pārstāvi dalībai E-lietas uzraudzības padomes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E-lietas platformas likuma pārejas noteikumu 2. punkts paredz, ka līdz 2022. gada 31. decembrim netiek piemērota prasība, ka e-lietas platformai jānodrošina tikai tādu pārvērsto dokumentu aprite, kuri apliecināti ar kvalificētu elektronisko zīmogu Eiropas Parlamenta un Padomes 2014. gada 23. jūlija regulas Nr. 910/2014 par elektronisko identifikāciju un uzticamības pakalpojumiem elektronisko darījumu veikšanai iekšējā tirgū un ar ko atceļ direktīvu 1999/93/EK (turpmāk – regula Nr. 910/2014) 3. panta 27. punkta izpratnē (turpmāk – eZīmogs) vai kvalificētu elektronisko parakstu regulas Nr. 910/2014 3. panta 12. punkta izpratnē (turpmāk – kvalificēts elektroniskais paraksts) un kvalificētu laika zīmogu regulas Nr. 910/2014 3. panta 34. punkta izpratnē. Tas nozīmē, ka līdz minētajam datumam iestādes ir tiesīgas atbilstoši procesu normatīvajos aktos noteiktajam publicēt e-lietas platformā pārvērstus dokumentus, kas tiek apliecināti ar elektronisko parakstu regulas Nr. 910/2014 3. panta 10. punkta izpratnē. E-lietas platformas likuma 3. panta sestajā daļā ietvertā prasība tika iekļauta, lai nodrošinātu paaugstinātu ticamību iestādē iesniegtajiem vai sagatavotajiem papīra formas dokumentiem, kas tiek pārvērsti elektroniskā formā, un pēc tam tiek publicēti e-lietas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 normatīvo aktu grozījumu izstrādes darba grupās tika aktualizēts jautājums par šā risinājuma (pārvērsto dokumentu apliecināšana ar eZīmogu pamatdarbības informācijas sistēmās) ieviešanu, īpaši attiecībā uz izmeklēšanas procesu kriminālprocesā un administratīvā pārkāpuma procesu iestādē, taču ir secināts, ka vēl šobrīd tiek apgūts finansējums un tiek meklēts tehniski ar katru pamatdarbības informācijas sistēmu savietojamākais un lietotājam ērtākais tehniskais risinājums. Piemēram, Iekšlietu ministrijas Informācijas centra (turpmāk – IeM IC) pārziņā esošajās informācijas sistēmās nav uzsākta eZīmoga risinājuma izstrāde, kas attiecīgi nozīmē, ka IeM IC pārziņā esošajās pamatdarbības informācijas sistēmās – Administratīvo pārkāpumu procesa atbalsta sistēmā un Kriminālprocesa informācijas sistēmā nebūs nodrošināta pārvērstu dokumentu apliecināšana ar eZīmogu. IeM IC šobrīd īsteno ERAF 2014-2020 ietvaros apstiprināto ERAF projektu "Jaunās paaudzes Integrētā Iekšlietu informācijas sistēma" (turpmāk – IIIS2), kura kopējais finanšu budžets ir 3,8 milj. </w:t>
      </w:r>
      <w:r w:rsidR="00000000" w:rsidRPr="00000000" w:rsidDel="00000000">
        <w:rPr>
          <w:i w:val="1"/>
          <w:rtl w:val="0"/>
        </w:rPr>
        <w:t xml:space="preserve">euro</w:t>
      </w:r>
      <w:r w:rsidR="00000000" w:rsidRPr="00000000" w:rsidDel="00000000">
        <w:rPr>
          <w:rtl w:val="0"/>
        </w:rPr>
        <w:t xml:space="preserve">. Šobrīd notiek iepirkuma process, kas atrodas noslēguma fāzē (tiek vērtēti piedāvājumi) par IIIS2 izstrādi. Minētais projekts šobrīd ir ar augstu risku, ko nosaka gan projekta atlikušais īstenošanas termiņš (2023. gada nogale), gan iespējams pieejamais finansējums, kas varētu būt nepietiekams, ņemot vērā straujo izmaksu 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būtu iespējams visās pamatdarbības informācijas sistēmās īstenot E-lietas platformas likuma 3. panta sestajā daļā ietverto prasību, nodrošināt tehnisko risinājumu izstrādi, darbinieku apmācību šī risinājuma lietošanai un sistēmu savstarpējo integritāti, ir nepieciešams atlikt minētās prasības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E-lietas platformas likuma 11. panta otrā daļa noteic E-lietas uzraudzības padomes locekļus, taču minētais likums neparedz iespēju padomes loceklim vai finanšu ministram (piedalās sēdē bez balsstiesībām ar padomdevēja tiesībām) (turpmāk – padomes loceklis) norīkot kādu citu  personu dalībai E-lietas uzraudzības padomes sēdē, gadījumā, ja viņš nevar pats pārstāvēt iestādes kompetencē esošus jautājumus. Lai neradītu riskus E-lietas uzraudzības padomes sēžu norisei nepietiekamā kvoruma dēļ, likumā nosakāmas padomes locekļa tiesības norīkot kādu citu dalībai E-lietas uzraudzības padomes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likuma 11.panta otrajā daļā tiek noteikts E-lietas uzraudzības padomes sastāvs, kuru veido augstas valsts amatpersonas. Ņemot vērā E-lietas uzraudzības padomes locekļiem noteiktos amata pamatpienākumus, var rasties situācija, kad nav iespējams vienlaikus sasaukt E-lietas uzraudzības padomes sēdi, kvoruma trūkumu dēļ. Tādēļ, lai nodrošinātu E-lietas uzraudzības padomes sēdēs kvorumu lēmumu pieņemšanai un neapgrūtinātu padomes sēdes organizēšanu, ir nepieciešams noteikt padomes locekļu aizvietošanas iespēju uz padomes locekļa rīkojuma pamata.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pantu tiek paredzēts E-lietas platformas likumā papildināt ar iespēju padomes loceklim norīkot kādu citu nodarbināto dalībai E-lietas uzraudzības padomes sēdē, ja padomes loceklis nevar piedalīties un paust viedokli par iestādes kompetencē esošiem jautājumiem padomes priekšsēdētāja sasauktās padomes sēdes laikā. Iespēja E-lietas uzraudzības padomes loceklim norīkot citu personu ir būtiska kvoruma nodrošināšanai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loceklis, kurš nevar piedalīties kārtējā E-lietas uzraudzības padomes sēdē, elektroniski iesniedz Tieslietu ministrijā, kas īsteno E-lietas uzraudzības padomes sekretariāta funkcijas atbilstoši Ministru kabineta 2022. gada 5. aprīļa noteikumu Nr. 216 "E-lietas uzraudzības padomes nolikums" 11. punktam, informāciju (vārdu, uzvārdu, amatu, kontaktinformāciju) par  personu, kuru norīkojis dalībai E-lietas uzraudzības padomes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E-lietas platformas likuma 3. panta sestajā daļā ir noteikts, ka e-lietas platforma nodrošina tikai tādu pārvērsto dokumentu apriti, kuri apliecināti ar kvalificētu elektronisko zīmogu regulas Nr. 910/2014 3. panta 27. punkta izpratnē vai kvalificētu elektronisko parakstu regulas Nr. 910/2014 3. panta 12. punkta izpratnē un kvalificētu laika zīmogu regulas Nr. 910/2014 3. panta 34. punkta izpratnē. Minētā prasība atbilstoši E-lietas platformas likuma pārejas noteikumu 2. punktam piemērojama sākot ar 2023. gada 1. janvāri. Lai nodrošinātu E-lietas platformas likuma 3. panta sestajā daļā iekļauto prasību, iestādēm ir jāveic pielāgojumi savās pamatdarbības informācijas sistēmās. Ja šādi tehniskie pielāgojumi netiek veikti, tad pārvērsto dokumentu apliecināšana ar eZīmogu veicama ārpus pamatdarbības informācijas sistēmas. Tāpat arī ārpus pamatdarbības informācijas sistēmas veicama pārvērsto dokumentu apliecināšana ar kvalificētu elektronisko parakstu. Katra pārvērstā dokumenta apliecināšana ar eZīmogu vai kvalificētu elektronisko parakstu ārpus pamatdarbības informācijas sistēmas nesamērīgi aizņemtu amatpersonu vai iestādes atbalsta personāla resursus, ko attiecīgi varētu veltīt pamatfunkciju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Procesuālo lietu e-lietas platformā veido e-lietas dati, ko e-lietas platformā publicē iestādes no savas pamatdarbības informācijas sistēmas. Lai katra pamatdarbības informācijas sistēma varētu bez papildu darbībām un tehniskajiem resursiem atvērt un lietot citas iestādes radītus un e-lietas platformā publicētus e-lietas datus un gūtu pārliecību par pārvērstā dokumenta autentiskumu, ir nepieciešams visām iestādēm nodrošināt vienotu prasību ievērošanu un tehnisku izpildi. IeM IC pārziņā esošajās pamatdarbības informācijas sistēmās, jau uzsākot kriminālprocesu vai administratīvo pārkāpuma procesu, nav izstrādāti tehniskie risinājumi, lai izpildītu E‑lietas platformas likuma 3. panta sestajā daļā ietvertās prasības, tādēļ ir radusies situāciju, ka lielākā daļa no lietas materiāliem, kas tiks publicēti e-lietas platformā, tiks apliecināti tikai ar elektronisko parakstu regulas Nr. 910/2014 3. panta 10. punkta izpratnē atbilstoši prasībām, kas nostiprinātas Sodu reģistra likuma 26. pantā un Kriminālprocesa likuma 317.</w:t>
      </w:r>
      <w:r w:rsidR="00000000" w:rsidRPr="00000000" w:rsidDel="00000000">
        <w:rPr>
          <w:vertAlign w:val="superscript"/>
          <w:rtl w:val="0"/>
        </w:rPr>
        <w:t xml:space="preserve">1</w:t>
      </w:r>
      <w:r w:rsidR="00000000" w:rsidRPr="00000000" w:rsidDel="00000000">
        <w:rPr>
          <w:rtl w:val="0"/>
        </w:rPr>
        <w:t xml:space="preserve"> panta trešajā daļā. Līdz ar to viena procesa ietvaros ir pamatoti ievērot vienotas prasības un visus pārvērstos dokumentus apliecināt vienādā veidā, kas attiecīgi līdz 2023. gada 31. decembrim nozīmē, ka no visām pamatdarbības informācijas sistēmām e-lietas platformā tiks publicēti pārvērstie dokumenti, kas apliecināti tikai ar elektronisko parakstu regulas Nr. 910/2014 3. panta 10.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pārvērstā dokumenta apliecināšanu ar eZīmogu vai kvalificētu elektronisko parakstu sākot ar 2024.gada 1.janvāri, pamatdarbības informācijas sistēmās tiks integrēti atbilstoši tehniskie risinājumi vai tiks pielāgotas citas procesu elektroniskā vidē īstenojošo iestāžu rīcībā esošās dokumentu pārvaldības sistēmas (piemēram, lietvedības sistēmas), kā arī izvērtējot katras iestādes nepieciešamību un piemērotāko pārvērstā dokumenta apliecinājuma veidu, ir iespējams apliecināt pārvērstos dokumentus ar eZīmogu ārpus sistēmas, pēc tam tos pievienojot jau pamatdarbības informācijas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attiecībā uz pārvērstu dokumentu apliecināšanu visās administratīvā pārkāpuma procesa un kriminālprocesa stadijās, nepieciešamas atlikt E‑lietas platformas likuma 3. panta sestajā daļā ietverto prasību par pārvērsta dokumenta, ko publicē e-lietas platformā, obligātu apliecināšanu ar eZīmogu vai kvalificētu elektronisko parakstu un kvalificētu laika zīmogu regulas Nr. 910/2014 3. panta 34. punkta izpratnē. Līdz ar to likumprojekta 2. pantā tiek paredzēts noteikt ilgāku E-lietas platformas likuma pārejas noteikumu 2. punktā noteikto termiņu – proti, paredzēt, ka atbilstoši E-lietas uzraudzības padomes 2022. gada 17. jūnija sēdē pieņemtajam lēmumam, E-lietas platformas likuma 3. panta sestajā daļā minētās prasības nepiemēro līdz 2023. gada 31. decembrim. Tas nozīmē, ka ar šādu grozījumu iestādes turpina pārvērstā dokumenta apliecināšanu ar elektronisko parakstu regulas Nr. 910/2014 3. panta 10. punkta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iesaistītās personas, kuras procesa norises elektroniskā vidē laikā izmantos elektronisko saziņu ar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Procesos iesaistītās personas, kuras procesa norises elektroniskā vidē laikā izmantos elektronisko saziņu ar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 Iekšlietu ministrija, Tiesu administrācija, Latvijas Republikas prokuratūra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https://tapportals.mk.gov.lv/public_participations/7612b3a6-00bf-48a3-85bc-24ca26182ede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iestādes, kuru amatpersonas veic administratīvā pārkāpuma procesu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veicināta risinājumu izstrāde vienkāršākai un ātrākai pārvērsto dokumentu apritei, kas tiks apliecināti ar eZīmogu, bet līdz tam tiek paredzēts atvieglot personāla darba noslodzi, paredzot vienkāršāku dokumentu apliecināšanas veidu - elektroniskā paraksta izmantošanu pārvērstajiem dokumentiem.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normu izpildi nodrošinās tām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izstrādāti risinājumi skanētu dokumentu apliecināšanai ar eZīmogu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22-TA-2280</w:t>
    </w:r>
    <w:r>
      <w:br/>
    </w:r>
    <w:r w:rsidR="00000000" w:rsidRPr="00000000" w:rsidDel="00000000">
      <w:rPr>
        <w:rtl w:val="0"/>
      </w:rPr>
      <w:t xml:space="preserve">Izdrukāts 30.07.2026. 00.06 - 3.0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22-TA-2280</w:t>
    </w:r>
    <w:r>
      <w:br/>
    </w:r>
    <w:r w:rsidR="00000000" w:rsidRPr="00000000" w:rsidDel="00000000">
      <w:rPr>
        <w:rtl w:val="0"/>
      </w:rPr>
      <w:t xml:space="preserve">Izdrukāts 30.07.2026. 00.06 - 3.0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anotācija_(ex_ante)_22-TA-2280.docx</dc:title>
</cp:coreProperties>
</file>

<file path=docProps/custom.xml><?xml version="1.0" encoding="utf-8"?>
<Properties xmlns="http://schemas.openxmlformats.org/officeDocument/2006/custom-properties" xmlns:vt="http://schemas.openxmlformats.org/officeDocument/2006/docPropsVTypes"/>
</file>