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 (turpmāk - MK noteikumu projekts)  ir izstrādāts, lai precizētu projekta vadības izmaksu pārbaudes nosacījumus projekta noslēgumā.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vadības izmaksu procentuālo ierobežojumu, nosakot, ka, ja projekta mērķis ir sasniegts, tad izmaksas pārrēķina pret kopējām projekta iesniegumā apstiprinātajām izmaksām.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MK noteikumu projekta 53. punkts paredz, ka projekta vadības izmaksas, tai skaitā darba devēja valsts sociālās apdrošināšanas obligātās iemaksas, nepārsniedz 20 % no kopējām projekta attiecināmajām izmaksām -  Nevis 20 % no kopējām projekta iesniegumā apstiprinātajām izmaksām. Tas nozīmē, ka pie noslēguma progresa pārskata, aģentūra pārrēķinātu projekta vadības izmaksu ierobežojumu. Spēkā esošajā MK noteikumu redakcijā izdevumu pozīcijās ar noteiktu procentuālo ierobežojumu (53.punkts) nav noteikts, vai procentuālais ierobežojums aprēķināms no projekta plānotajām vai faktiskajām attiecināmajām izmaksām, kas atbilst Vadošās iestādes 09.06.2025. “Vadlīnijas attiecināmo izmaksu noteikšanai Eiropas Savienības kohēzijas politikas programmas 2021.-2027.gada plānošanas periodā” 19.punktam.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projektā rodas mērķu grupas izmaksu ietaupījums, atbilstoši Ministru kabineta noteikumu 53.punkta redakcijai, noslēdzoties projektiem nepieciešams pārrēķināt jau finansējuma saņēmēja apstiprinātos izdevumus par tām pozīcijām kurām ir noteikts procentuālais ierobežojums un nepieciešamības gadījumā šādas izmaksas ir jānoņem no projekta, par to daļu, kas pārsniedz noteikto procentuālo ierobežojumu, kas būtu nesamērīgi gadījumos, kad projekta mērķi un rādītāji ir sasniegti un finansējuma saņēmējs ir nodrošinājis plānoto investīciju rezultātu izpildi.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Ministru kabineta noteikumos minētos procentuālā ierobežojuma piemērošanas nosacījumus attiecībā uz projektu vadības izmaksām, nodrošinot, lai tie būtu viennozīmīgi, saprotami un praksē vienādi piemērojami visām iesaistītajām pusēm, nosakot, ka procentuālais ierobežojums projektu vadības izmaksām tiek aprēķināts attiecībā pret projekta plānotajām izmaksām projektu apstiprinot.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Ministru kabineta noteikumi tiek papildināti ar 53.</w:t>
      </w:r>
      <w:r w:rsidR="00000000" w:rsidRPr="00000000" w:rsidDel="00000000">
        <w:rPr>
          <w:vertAlign w:val="superscript"/>
          <w:rtl w:val="0"/>
        </w:rPr>
        <w:t xml:space="preserve">1</w:t>
      </w:r>
      <w:r w:rsidR="00000000" w:rsidRPr="00000000" w:rsidDel="00000000">
        <w:rPr>
          <w:rtl w:val="0"/>
        </w:rPr>
        <w:t xml:space="preserve"> punktu, nosakot, ka projekta īstenošanas periodā, projekta budžeta izmaksu pozīcijas absolūtos skaitļos nesamazina gadījumā, ja projekta īstenošanas laikā rodas ietaupījums, bet projekta mērķi un rādītāji tiek sasniegti.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 ierobežojums ir izvērtēts jau pie projekta iesnieguma apstiprināšanas,  šiem grozījumiem nav ietekmes uz apstiprinātajiem projekta iesniegumiem, līdz ar to nav nepieciešamība veikt līguma grozījumus ar finansējuma saņēmējiem.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precizēts nosacījums par projekta vadības izmaksām, kas attiecas tikai uz projekta īstenotājiem - esošiem finansējuma saņēmējiem. Tā kā jauna atlase netiek plānota, tad uzskatāms, ka grozījumi ietekmē tikai jau apstiprinātos finansējuma saņēmējus.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26-TA-592</w:t>
    </w:r>
    <w:r>
      <w:br/>
    </w:r>
    <w:r w:rsidR="00000000" w:rsidRPr="00000000" w:rsidDel="00000000">
      <w:rPr>
        <w:rtl w:val="0"/>
      </w:rPr>
      <w:t xml:space="preserve">Izdrukāts 29.07.2026. 23.25 - 2.0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26-TA-592</w:t>
    </w:r>
    <w:r>
      <w:br/>
    </w:r>
    <w:r w:rsidR="00000000" w:rsidRPr="00000000" w:rsidDel="00000000">
      <w:rPr>
        <w:rtl w:val="0"/>
      </w:rPr>
      <w:t xml:space="preserve">Izdrukāts 29.07.2026. 23.25 - 2.0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anotācija_(ex_ante)_26-TA-592.docx</dc:title>
</cp:coreProperties>
</file>

<file path=docProps/custom.xml><?xml version="1.0" encoding="utf-8"?>
<Properties xmlns="http://schemas.openxmlformats.org/officeDocument/2006/custom-properties" xmlns:vt="http://schemas.openxmlformats.org/officeDocument/2006/docPropsVTypes"/>
</file>