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akcīzes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26.septembra sēdes protokola Nr.47 42.§ par Informatīvo ziņojumu "Par Valsts nodokļu politikas pamatnostādņu 2024. – 2027.gadam izstrādes virzību" 2.punkts, kas paredz Finanšu ministrijai veikt grozījumus likumā “Par akcīzes nodokli”, lai no 2024.gada pakāpeniski paaugstinātu akcīzes nodokļa likmes alkoholiskajiem dzērieniem, tabakas izstrādājumiem, elektroniskajās smēķēšanas  ierīcēs izmantojamam šķidrumam, elektroniskajās smēķēšanas  ierīcēs izmantojamā šķidruma sagatavošanas sastāvdaļām, tabakas aizstājējproduktiem, kā arī atsevišķiem naftas produktiem, kurus izmanto speciālajās ekonomiskajās zonās (SEZ) un brīvostās. Likumprojekts tiek virzīts "Par valsts budžetu 2024.gadam un budžeta ietvaru 2024., 2025. un 2026.gadam" pavadošo likumprojektu paketē.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finansējuma pieaugumu valsts funkciju nodrošināšanai un ekonomikas attīstībai, trīs gadu periodā no 2024.gada līdz 2026.gadam pakāpeniski paaugstinot akcīzes nodokļa likmes alkoholiskajiem dzērieniem, tabakas izstrādājumiem, elektroniskajās smēķēšanas ierīcēs izmantojamam šķidrumam, elektroniskajās smēķēšanas ierīcēs izmantojamā šķidruma sagatavošanas sastāvdaļām, tabakas aizstājējproduktiem, kā arī atsevišķiem naftas produktiem, kurus izmanto speciālajās ekonomiskajās zonās un brīvostās.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Noteiktām akcīzes precēm akcīzes nodokļa likmju paaugstināšana ir paredzēta 01.03.2024.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akcīzes nodokli” (turpmāk – likums) nosaka akcīzes nodokļa likmes un to piemērošanas nosacījumus alkoholiskajiem dzērieniem, tabakas izstrādājumiem, elektroniskajās smēķēšanas ierīcēs izmantojamam šķidrumam, elektroniskajās smēķēšanas ierīcēs izmantojamā šķidruma sagatavošanas sastāvdaļām (turpmāk - e-šķidrums), tabakas aizstājējproduktiem, kā arī naftas produktiem.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palielināt valsts budžeta ieņēmumus, lai nodrošinātu valsts funkciju pilnvērtīgu darbību un attīstītību, t.sk. nepieciešams papildu finansējums veselības aprūpes, iekšējās un ārējās drošības un izglītības sistēmas attīstības nodrošināšanai. Akcīzes nodokļa likmes (vai daļa no nodokļa aprēķina) tabakas izstrādājumiem, e-šķidrumam, tabakas aizstājējproduktiem un alkoholiskajiem dzērieniem ir izteiktas naudas vienībās (</w:t>
      </w:r>
      <w:r w:rsidR="00000000" w:rsidRPr="00000000" w:rsidDel="00000000">
        <w:rPr>
          <w:i w:val="1"/>
          <w:rtl w:val="0"/>
        </w:rPr>
        <w:t xml:space="preserve">euro</w:t>
      </w:r>
      <w:r w:rsidR="00000000" w:rsidRPr="00000000" w:rsidDel="00000000">
        <w:rPr>
          <w:rtl w:val="0"/>
        </w:rPr>
        <w:t xml:space="preserve">). Nodarbināto bruto alga 2022. gadā salīdzinājumā ar 2021. gadu pieauga par 7,5 %, bet inflācija bija 17,3 %. 2023. gadā un turpmākajos gados prognozēts bruto algas pieaugums, bet inflācijas līmenis stabilizēsies.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akcīzes nodokļa likmes minētajiem produktiem ir jāpalielina vienlaikus ar iedzīvotāju atalgojuma/un labklājības pieaugumu, lai neveicinātu minēto produktu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Akcīzes nodokļa tabakas izstrādājumiem, e-šķidrumam un tabakas aizstājējproduktiem primārie mērķi ir neierobežot šo izstrādājumu brīvu apriti Eiropas Savienības kopējā tirgū, mazināt to ietekmi uz iedzīvotāju veselību, kā arī nodrošināt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2024.gada 1.marta paredzēts triju gadu periodā pakāpeniski paaugstināt akcīzes nodokļa likmes cigaretēm, cigāriem un cigarillām, smēķējamai tabakai (smalki sagrieztā tabaka, cita smēķējamā tabaka), tabakas lapām, karsējamai tabakai, e-šķidrumiem un tabakas aizstājējproduktiem, lai padarītu tos mazāk pieejamus sabiedrībai, kā arī mazinātu mazumtirdzniecības cenu atšķirības starp savstarpēji aizvietojamiem produktiem. Savukārt akcīzes nodokļa likmju paaugstināšana minētiem produktiem 2025.gadā un 2026.gadā notiks ar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tiek piedāvāts pakāpeniski paaugstināt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cigaretēm katru gadu vidēji par 5,6% (cenas pieaugums uz 1 paciņu ~ 0,14 līdz 0,20 </w:t>
      </w:r>
      <w:r w:rsidR="00000000" w:rsidRPr="00000000" w:rsidDel="00000000">
        <w:rPr>
          <w:i w:val="1"/>
          <w:rtl w:val="0"/>
        </w:rPr>
        <w:t xml:space="preserve">euro</w:t>
      </w:r>
      <w:r w:rsidR="00000000" w:rsidRPr="00000000" w:rsidDel="00000000">
        <w:rPr>
          <w:rtl w:val="0"/>
        </w:rPr>
        <w:t xml:space="preserve">). Pašlaik akcīzes nodokļa likme cigaretēm par 1 g tabakas (pēc 2023.gada akcīzes nodokļa likmes) veido ~ 0,14 </w:t>
      </w:r>
      <w:r w:rsidR="00000000" w:rsidRPr="00000000" w:rsidDel="00000000">
        <w:rPr>
          <w:i w:val="1"/>
          <w:rtl w:val="0"/>
        </w:rPr>
        <w:t xml:space="preserve">euro</w:t>
      </w:r>
      <w:r w:rsidR="00000000" w:rsidRPr="00000000" w:rsidDel="00000000">
        <w:rPr>
          <w:rtl w:val="0"/>
        </w:rPr>
        <w:t xml:space="preserve">. Salīdzinājumā ar akcīzes nodokļa likmi par 1 g tabakas citiem tabakas izstrādājumiem, piemēram, cigāriem un cigarillām tā ir 0,02</w:t>
      </w:r>
      <w:r w:rsidR="00000000" w:rsidRPr="00000000" w:rsidDel="00000000">
        <w:rPr>
          <w:i w:val="1"/>
          <w:rtl w:val="0"/>
        </w:rPr>
        <w:t xml:space="preserve"> euro</w:t>
      </w:r>
      <w:r w:rsidR="00000000" w:rsidRPr="00000000" w:rsidDel="00000000">
        <w:rPr>
          <w:rtl w:val="0"/>
        </w:rPr>
        <w:t xml:space="preserve">, smēķējamai tabakai un tabakas lapām 0,09 </w:t>
      </w:r>
      <w:r w:rsidR="00000000" w:rsidRPr="00000000" w:rsidDel="00000000">
        <w:rPr>
          <w:i w:val="1"/>
          <w:rtl w:val="0"/>
        </w:rPr>
        <w:t xml:space="preserve">euro</w:t>
      </w:r>
      <w:r w:rsidR="00000000" w:rsidRPr="00000000" w:rsidDel="00000000">
        <w:rPr>
          <w:rtl w:val="0"/>
        </w:rPr>
        <w:t xml:space="preserve"> un karsējamai tabakai ~ 0,22 </w:t>
      </w:r>
      <w:r w:rsidR="00000000" w:rsidRPr="00000000" w:rsidDel="00000000">
        <w:rPr>
          <w:i w:val="1"/>
          <w:rtl w:val="0"/>
        </w:rPr>
        <w:t xml:space="preserve">euro</w:t>
      </w:r>
      <w:r w:rsidR="00000000" w:rsidRPr="00000000" w:rsidDel="00000000">
        <w:rPr>
          <w:rtl w:val="0"/>
        </w:rPr>
        <w:t xml:space="preserve">. Aprēķinos ir izmantot pieņēmums, ka 1 cigarete = 1 g tabakas, 1 cigārs = 3 g tabakas (var saturēt līdz 6,15 g tabakas), 1 cigarilla = 2,65 g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jau no 2024.gada akcīzes nodokļa minimālā likme cigaretēm ir noteikta 169,1 </w:t>
      </w:r>
      <w:r w:rsidR="00000000" w:rsidRPr="00000000" w:rsidDel="00000000">
        <w:rPr>
          <w:i w:val="1"/>
          <w:rtl w:val="0"/>
        </w:rPr>
        <w:t xml:space="preserve">euro</w:t>
      </w:r>
      <w:r w:rsidR="00000000" w:rsidRPr="00000000" w:rsidDel="00000000">
        <w:rPr>
          <w:rtl w:val="0"/>
        </w:rPr>
        <w:t xml:space="preserve"> par 1000 </w:t>
      </w:r>
      <w:r w:rsidR="00000000" w:rsidRPr="00000000" w:rsidDel="00000000">
        <w:rPr>
          <w:i w:val="1"/>
          <w:rtl w:val="0"/>
        </w:rPr>
        <w:t xml:space="preserve">gab</w:t>
      </w:r>
      <w:r w:rsidR="00000000" w:rsidRPr="00000000" w:rsidDel="00000000">
        <w:rPr>
          <w:rtl w:val="0"/>
        </w:rPr>
        <w:t xml:space="preserve">., savukārt Latvija akcīzes nodokļa minimālo likmi cigaretēm 160 </w:t>
      </w:r>
      <w:r w:rsidR="00000000" w:rsidRPr="00000000" w:rsidDel="00000000">
        <w:rPr>
          <w:i w:val="1"/>
          <w:rtl w:val="0"/>
        </w:rPr>
        <w:t xml:space="preserve">euro</w:t>
      </w:r>
      <w:r w:rsidR="00000000" w:rsidRPr="00000000" w:rsidDel="00000000">
        <w:rPr>
          <w:rtl w:val="0"/>
        </w:rPr>
        <w:t xml:space="preserve"> par 1000 gab. sāks piemērot no 2026.gada 1.janvāra. Lietuvā no 2024.gada paredzētā minimālā akcīzes nodokļa likme cigaretēm 138 </w:t>
      </w:r>
      <w:r w:rsidR="00000000" w:rsidRPr="00000000" w:rsidDel="00000000">
        <w:rPr>
          <w:i w:val="1"/>
          <w:rtl w:val="0"/>
        </w:rPr>
        <w:t xml:space="preserve">euro</w:t>
      </w:r>
      <w:r w:rsidR="00000000" w:rsidRPr="00000000" w:rsidDel="00000000">
        <w:rPr>
          <w:rtl w:val="0"/>
        </w:rPr>
        <w:t xml:space="preserve"> par 1000 gab, kas būs tikai par 5,9 </w:t>
      </w:r>
      <w:r w:rsidR="00000000" w:rsidRPr="00000000" w:rsidDel="00000000">
        <w:rPr>
          <w:i w:val="1"/>
          <w:rtl w:val="0"/>
        </w:rPr>
        <w:t xml:space="preserve">euro</w:t>
      </w:r>
      <w:r w:rsidR="00000000" w:rsidRPr="00000000" w:rsidDel="00000000">
        <w:rPr>
          <w:rtl w:val="0"/>
        </w:rPr>
        <w:t xml:space="preserve"> zemāka nekā 2024.gadā paredzētā akcīzes nodokļa likme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cigāriem un cigarillām katru gadu vidēji par 23,8%, lai tuvinātu akcīzes nodokļa likmi par 1 g tabakas akcīzes nodokļa likmei cigaretēm un karsējamai tabakai. Līdz ar to sasniedzot 2026.gadā akcīzes nodokļa likmi 240 </w:t>
      </w:r>
      <w:r w:rsidR="00000000" w:rsidRPr="00000000" w:rsidDel="00000000">
        <w:rPr>
          <w:i w:val="1"/>
          <w:rtl w:val="0"/>
        </w:rPr>
        <w:t xml:space="preserve">euro</w:t>
      </w:r>
      <w:r w:rsidR="00000000" w:rsidRPr="00000000" w:rsidDel="00000000">
        <w:rPr>
          <w:rtl w:val="0"/>
        </w:rPr>
        <w:t xml:space="preserve"> par 1000 gab., akcīzes nodokļa likme par 1 g tabakas veidos ~ 0,08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jau no 2024.gada noteiktā minimālā akcīzes nodokļa likme cigāriem un cigarillām veidos 222 </w:t>
      </w:r>
      <w:r w:rsidR="00000000" w:rsidRPr="00000000" w:rsidDel="00000000">
        <w:rPr>
          <w:i w:val="1"/>
          <w:rtl w:val="0"/>
        </w:rPr>
        <w:t xml:space="preserve">euro</w:t>
      </w:r>
      <w:r w:rsidR="00000000" w:rsidRPr="00000000" w:rsidDel="00000000">
        <w:rPr>
          <w:rtl w:val="0"/>
        </w:rPr>
        <w:t xml:space="preserve"> par 1000 gab. un ir paredzēts, ka 2026.gadā tā sasniegs 244 </w:t>
      </w:r>
      <w:r w:rsidR="00000000" w:rsidRPr="00000000" w:rsidDel="00000000">
        <w:rPr>
          <w:i w:val="1"/>
          <w:rtl w:val="0"/>
        </w:rPr>
        <w:t xml:space="preserve">euro</w:t>
      </w:r>
      <w:r w:rsidR="00000000" w:rsidRPr="00000000" w:rsidDel="00000000">
        <w:rPr>
          <w:rtl w:val="0"/>
        </w:rPr>
        <w:t xml:space="preserve"> par 1000 gab. Savukārt Lietuvā akcīzes nodokļa likme cigāriem un cigarillām tiek piemērota par produkta svaru nevis par produkta vienībām kā tas ir Latvijā un Igaunijā. Lietuvā no 2024.gada akcīzes nodokļa likme cigāriem un cigarillām ir paredzēta 95 </w:t>
      </w:r>
      <w:r w:rsidR="00000000" w:rsidRPr="00000000" w:rsidDel="00000000">
        <w:rPr>
          <w:i w:val="1"/>
          <w:rtl w:val="0"/>
        </w:rPr>
        <w:t xml:space="preserve">euro</w:t>
      </w:r>
      <w:r w:rsidR="00000000" w:rsidRPr="00000000" w:rsidDel="00000000">
        <w:rPr>
          <w:rtl w:val="0"/>
        </w:rPr>
        <w:t xml:space="preserve"> par 1000 g, kas, pārrēķinot uz likmi par vienībām (izmantojot pieņēmumu, ka 1 gab. = 3 g tabakas) ir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smēķējamai tabakai (smalki sagrieztā tabaka un cita smēķējamā tabaka) un tabakas lapām katru gadu par 10%. Līdz ar to 2026.gadā sasniedzot akcīzes nodokļa likmi 122,3 </w:t>
      </w:r>
      <w:r w:rsidR="00000000" w:rsidRPr="00000000" w:rsidDel="00000000">
        <w:rPr>
          <w:i w:val="1"/>
          <w:rtl w:val="0"/>
        </w:rPr>
        <w:t xml:space="preserve">euro </w:t>
      </w:r>
      <w:r w:rsidR="00000000" w:rsidRPr="00000000" w:rsidDel="00000000">
        <w:rPr>
          <w:rtl w:val="0"/>
        </w:rPr>
        <w:t xml:space="preserve">par 1000 g tabakas, kas par 1 g tabakas veidos 0,12 </w:t>
      </w:r>
      <w:r w:rsidR="00000000" w:rsidRPr="00000000" w:rsidDel="00000000">
        <w:rPr>
          <w:i w:val="1"/>
          <w:rtl w:val="0"/>
        </w:rPr>
        <w:t xml:space="preserve">euro</w:t>
      </w:r>
      <w:r w:rsidR="00000000" w:rsidRPr="00000000" w:rsidDel="00000000">
        <w:rPr>
          <w:rtl w:val="0"/>
        </w:rPr>
        <w:t xml:space="preserve">. Pašlaik akcīzes nodokļa likme smēķējamai tabakai veido 67% no minimālā akcīzes nodokļa cigaretēm, līdz ar to arī turpmākajā akcīzes nodokļa paaugstināšanas periodā tiek saglabāta šāda proporcija.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akcīzes nodokļa likme smēķējamai tabakai 2024.gadā ir paredzēta 112,4 </w:t>
      </w:r>
      <w:r w:rsidR="00000000" w:rsidRPr="00000000" w:rsidDel="00000000">
        <w:rPr>
          <w:i w:val="1"/>
          <w:rtl w:val="0"/>
        </w:rPr>
        <w:t xml:space="preserve">euro</w:t>
      </w:r>
      <w:r w:rsidR="00000000" w:rsidRPr="00000000" w:rsidDel="00000000">
        <w:rPr>
          <w:rtl w:val="0"/>
        </w:rPr>
        <w:t xml:space="preserve"> par 1000 g un 2026.gadā tā sasniegs 124 </w:t>
      </w:r>
      <w:r w:rsidR="00000000" w:rsidRPr="00000000" w:rsidDel="00000000">
        <w:rPr>
          <w:i w:val="1"/>
          <w:rtl w:val="0"/>
        </w:rPr>
        <w:t xml:space="preserve">euro</w:t>
      </w:r>
      <w:r w:rsidR="00000000" w:rsidRPr="00000000" w:rsidDel="00000000">
        <w:rPr>
          <w:rtl w:val="0"/>
        </w:rPr>
        <w:t xml:space="preserve"> par 1000 g. Lietuvā 2024.gadā ir plānots akcīzes nodokļa likmi smēķējamai tabakai paaugstināt līdz 112,8 </w:t>
      </w:r>
      <w:r w:rsidR="00000000" w:rsidRPr="00000000" w:rsidDel="00000000">
        <w:rPr>
          <w:i w:val="1"/>
          <w:rtl w:val="0"/>
        </w:rPr>
        <w:t xml:space="preserve">euro</w:t>
      </w:r>
      <w:r w:rsidR="00000000" w:rsidRPr="00000000" w:rsidDel="00000000">
        <w:rPr>
          <w:rtl w:val="0"/>
        </w:rPr>
        <w:t xml:space="preserve"> par 1000 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karsējamai tabakai katru gadu par 5%, lai 2026.gadā tā sasniegtu 252 </w:t>
      </w:r>
      <w:r w:rsidR="00000000" w:rsidRPr="00000000" w:rsidDel="00000000">
        <w:rPr>
          <w:i w:val="1"/>
          <w:rtl w:val="0"/>
        </w:rPr>
        <w:t xml:space="preserve">euro</w:t>
      </w:r>
      <w:r w:rsidR="00000000" w:rsidRPr="00000000" w:rsidDel="00000000">
        <w:rPr>
          <w:rtl w:val="0"/>
        </w:rPr>
        <w:t xml:space="preserve"> par 1000 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akcīzes nodokļa likme karsējamai tabakai 2024.gadā ir paredzēta 112,4 </w:t>
      </w:r>
      <w:r w:rsidR="00000000" w:rsidRPr="00000000" w:rsidDel="00000000">
        <w:rPr>
          <w:i w:val="1"/>
          <w:rtl w:val="0"/>
        </w:rPr>
        <w:t xml:space="preserve">euro</w:t>
      </w:r>
      <w:r w:rsidR="00000000" w:rsidRPr="00000000" w:rsidDel="00000000">
        <w:rPr>
          <w:rtl w:val="0"/>
        </w:rPr>
        <w:t xml:space="preserve"> par 1000 g. Savukārt Lietuvā akcīzes nodokļa likmi karsējamai tabakai nosaka par produkta vienību skaitu, līdzīgi kā cigaretēm nevis kā Latvijā un Igaunijā par produkta svaru. Lietuvā  no 2024.gada akcīzes nodokļa likme karsējamai tabakai ir paredzēta 79,5 </w:t>
      </w:r>
      <w:r w:rsidR="00000000" w:rsidRPr="00000000" w:rsidDel="00000000">
        <w:rPr>
          <w:i w:val="1"/>
          <w:rtl w:val="0"/>
        </w:rPr>
        <w:t xml:space="preserve">euro</w:t>
      </w:r>
      <w:r w:rsidR="00000000" w:rsidRPr="00000000" w:rsidDel="00000000">
        <w:rPr>
          <w:rtl w:val="0"/>
        </w:rPr>
        <w:t xml:space="preserve"> par 1000 gab., kas, pārrēķinot uz likmi par produkta svaru, ir 260,8 </w:t>
      </w:r>
      <w:r w:rsidR="00000000" w:rsidRPr="00000000" w:rsidDel="00000000">
        <w:rPr>
          <w:i w:val="1"/>
          <w:rtl w:val="0"/>
        </w:rPr>
        <w:t xml:space="preserve">euro</w:t>
      </w:r>
      <w:r w:rsidR="00000000" w:rsidRPr="00000000" w:rsidDel="00000000">
        <w:rPr>
          <w:rtl w:val="0"/>
        </w:rPr>
        <w:t xml:space="preserve"> par 1000 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e-šķidrumam un e-šķidruma sagatavošanas sastāvdaļām katru gadu vidēji par 21%, lai 2026.gadā akcīzes nodokļa likme sasniegtu 0,35 </w:t>
      </w:r>
      <w:r w:rsidR="00000000" w:rsidRPr="00000000" w:rsidDel="00000000">
        <w:rPr>
          <w:i w:val="1"/>
          <w:rtl w:val="0"/>
        </w:rPr>
        <w:t xml:space="preserve">euro</w:t>
      </w:r>
      <w:r w:rsidR="00000000" w:rsidRPr="00000000" w:rsidDel="00000000">
        <w:rPr>
          <w:rtl w:val="0"/>
        </w:rPr>
        <w:t xml:space="preserve"> par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akcīzes nodokļa likme e-šķidrumam 2024.gadā veidos 0,21 </w:t>
      </w:r>
      <w:r w:rsidR="00000000" w:rsidRPr="00000000" w:rsidDel="00000000">
        <w:rPr>
          <w:i w:val="1"/>
          <w:rtl w:val="0"/>
        </w:rPr>
        <w:t xml:space="preserve">euro</w:t>
      </w:r>
      <w:r w:rsidR="00000000" w:rsidRPr="00000000" w:rsidDel="00000000">
        <w:rPr>
          <w:rtl w:val="0"/>
        </w:rPr>
        <w:t xml:space="preserve"> par mililitru šķidruma, savukārt Lietuva 2024.gadā plāno akcīzes nodokļa likmi e-šķidrumam noteikt 0,25 </w:t>
      </w:r>
      <w:r w:rsidR="00000000" w:rsidRPr="00000000" w:rsidDel="00000000">
        <w:rPr>
          <w:i w:val="1"/>
          <w:rtl w:val="0"/>
        </w:rPr>
        <w:t xml:space="preserve">euro</w:t>
      </w:r>
      <w:r w:rsidR="00000000" w:rsidRPr="00000000" w:rsidDel="00000000">
        <w:rPr>
          <w:rtl w:val="0"/>
        </w:rPr>
        <w:t xml:space="preserve"> par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tabakas aizstājējproduktiem katru gadu vidēji par 10%, lai 2026.gadā akcīzes nodokļa likme sasniegtu 160 </w:t>
      </w:r>
      <w:r w:rsidR="00000000" w:rsidRPr="00000000" w:rsidDel="00000000">
        <w:rPr>
          <w:i w:val="1"/>
          <w:rtl w:val="0"/>
        </w:rPr>
        <w:t xml:space="preserve">euro</w:t>
      </w:r>
      <w:r w:rsidR="00000000" w:rsidRPr="00000000" w:rsidDel="00000000">
        <w:rPr>
          <w:rtl w:val="0"/>
        </w:rPr>
        <w:t xml:space="preserve"> par 1000 g 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akcīzes nodokļa likme tabakas aizstājējproduktiem 2024.gadā veidos 112,4 </w:t>
      </w:r>
      <w:r w:rsidR="00000000" w:rsidRPr="00000000" w:rsidDel="00000000">
        <w:rPr>
          <w:i w:val="1"/>
          <w:rtl w:val="0"/>
        </w:rPr>
        <w:t xml:space="preserve">euro</w:t>
      </w:r>
      <w:r w:rsidR="00000000" w:rsidRPr="00000000" w:rsidDel="00000000">
        <w:rPr>
          <w:rtl w:val="0"/>
        </w:rPr>
        <w:t xml:space="preserve"> par 1000 g produkta, savukārt Lietuvā akcīzes nodokli tabakas aizstājējproduktiem nepiemēro.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nodokļa alkoholiskajiem dzērieniem primārie mērķi ir nodrošināt valsts budžeta ieņēmumus un neierobežot šo produktu brīvu apriti Eiropas Savienības kopējā tirgū, kā arī mazināt alkoholisko dzērienu patēriņu no veselības aspekta. Alkoholiskie dzērieni nav pirmās nepieciešamības preces. Līdz ar to akcīzes nodokļa palielinājums alkoholiskajiem dzērieniem neietekmē iedzīvotāju līdzekļu apmēru, kas tiek izlietots pirmās nepieciešamības preču iegādei. Laika periodā no 2015. līdz 2021. gadam ieskaitot katru gadu tika paaugstināts akcīzes nodoklis alkoholiskajiem dzērieniem. Rezultātā tika paaugstinātas akcīzes nodokļa likmes: vīniem, raudzētajiem dzērieniem un starpproduktiem (nepārsniedzot 15 absolūtā spirta tilp.%) par 73,4%, starpproduktiem (no 15 līdz 22 absolūtā spirta tilp.%) par 85,7%, pārējiem alkoholiskajiem dzērieniem par 28,9% un alum par 165%. Latvijā akcīzes nodokļa paaugstināšana alkoholiskajiem dzērieniem pēdējo reizi bija 2021.gada 1.martā.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ir šādas akcīzes nodokļa likmes alkoholiskajiem dzērieniem: alum (par 100 litriem) — 8,2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15,2 </w:t>
      </w:r>
      <w:r w:rsidR="00000000" w:rsidRPr="00000000" w:rsidDel="00000000">
        <w:rPr>
          <w:i w:val="1"/>
          <w:rtl w:val="0"/>
        </w:rPr>
        <w:t xml:space="preserve">euro</w:t>
      </w:r>
      <w:r w:rsidR="00000000" w:rsidRPr="00000000" w:rsidDel="00000000">
        <w:rPr>
          <w:rtl w:val="0"/>
        </w:rPr>
        <w:t xml:space="preserve"> par 100 litriem alus; raudzētajiem dzērieniem ar absolūtā spirta saturu līdz 6 tilp.% (ieskaitot) (par 100 litriem)  — 64 </w:t>
      </w:r>
      <w:r w:rsidR="00000000" w:rsidRPr="00000000" w:rsidDel="00000000">
        <w:rPr>
          <w:i w:val="1"/>
          <w:rtl w:val="0"/>
        </w:rPr>
        <w:t xml:space="preserve">euro;</w:t>
      </w:r>
      <w:r w:rsidR="00000000" w:rsidRPr="00000000" w:rsidDel="00000000">
        <w:rPr>
          <w:rtl w:val="0"/>
        </w:rPr>
        <w:t xml:space="preserve"> vīniem, raudzētajiem dzērieniem (virs 6 absolūtā spirta tilp.%) un starpproduktiem (nepārsniedzot 15 absolūtā spirta tilp.%) (par 100 litriem) - 111 </w:t>
      </w:r>
      <w:r w:rsidR="00000000" w:rsidRPr="00000000" w:rsidDel="00000000">
        <w:rPr>
          <w:i w:val="1"/>
          <w:rtl w:val="0"/>
        </w:rPr>
        <w:t xml:space="preserve">euro</w:t>
      </w:r>
      <w:r w:rsidR="00000000" w:rsidRPr="00000000" w:rsidDel="00000000">
        <w:rPr>
          <w:rtl w:val="0"/>
        </w:rPr>
        <w:t xml:space="preserve">; starpproduktiem (no 15 līdz 22 absolūtā spirta tilp.%) (par 100 litriem) - 185 </w:t>
      </w:r>
      <w:r w:rsidR="00000000" w:rsidRPr="00000000" w:rsidDel="00000000">
        <w:rPr>
          <w:i w:val="1"/>
          <w:rtl w:val="0"/>
        </w:rPr>
        <w:t xml:space="preserve">euro</w:t>
      </w:r>
      <w:r w:rsidR="00000000" w:rsidRPr="00000000" w:rsidDel="00000000">
        <w:rPr>
          <w:rtl w:val="0"/>
        </w:rPr>
        <w:t xml:space="preserve"> un pārējiem alkoholiskajiem dzērieniem (par 100 litriem absolūtā spirta) - 1724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Baltijas valstīm Igaunijā ir paredzēts palielināt akcīzes nodokli visiem alkoholiskajiem dzērieniem katru gadu par 5% trīs nākamo gadu periodā. Savukārt Lietuvā akcīzes nodokļa paaugstināšana ir paredzēta 2024.gadā. Tādējādi 2024.gadā akcīzes nodoklis par alu (par katru absolūtā spirta tilp.%, par 100 litriem) - Lietuvā 9,46 </w:t>
      </w:r>
      <w:r w:rsidR="00000000" w:rsidRPr="00000000" w:rsidDel="00000000">
        <w:rPr>
          <w:i w:val="1"/>
          <w:rtl w:val="0"/>
        </w:rPr>
        <w:t xml:space="preserve">euro</w:t>
      </w:r>
      <w:r w:rsidR="00000000" w:rsidRPr="00000000" w:rsidDel="00000000">
        <w:rPr>
          <w:rtl w:val="0"/>
        </w:rPr>
        <w:t xml:space="preserve">, Igaunijā 13,34 </w:t>
      </w:r>
      <w:r w:rsidR="00000000" w:rsidRPr="00000000" w:rsidDel="00000000">
        <w:rPr>
          <w:i w:val="1"/>
          <w:rtl w:val="0"/>
        </w:rPr>
        <w:t xml:space="preserve">euro</w:t>
      </w:r>
      <w:r w:rsidR="00000000" w:rsidRPr="00000000" w:rsidDel="00000000">
        <w:rPr>
          <w:rtl w:val="0"/>
        </w:rPr>
        <w:t xml:space="preserve">; par vīniem un raudzētajiem dzērieniem (Lietuvā līdz 8,5 absolūtā spirta tilp.%; Igaunijā līdz 6 absolūtā spirta tilp.%) (par 100 litriem) - Lietuvā 109 </w:t>
      </w:r>
      <w:r w:rsidR="00000000" w:rsidRPr="00000000" w:rsidDel="00000000">
        <w:rPr>
          <w:i w:val="1"/>
          <w:rtl w:val="0"/>
        </w:rPr>
        <w:t xml:space="preserve">euro</w:t>
      </w:r>
      <w:r w:rsidR="00000000" w:rsidRPr="00000000" w:rsidDel="00000000">
        <w:rPr>
          <w:rtl w:val="0"/>
        </w:rPr>
        <w:t xml:space="preserve">, Igaunijā 66,52 </w:t>
      </w:r>
      <w:r w:rsidR="00000000" w:rsidRPr="00000000" w:rsidDel="00000000">
        <w:rPr>
          <w:i w:val="1"/>
          <w:rtl w:val="0"/>
        </w:rPr>
        <w:t xml:space="preserve">euro</w:t>
      </w:r>
      <w:r w:rsidR="00000000" w:rsidRPr="00000000" w:rsidDel="00000000">
        <w:rPr>
          <w:rtl w:val="0"/>
        </w:rPr>
        <w:t xml:space="preserve">; par vīniem un raudzētajiem dzērieniem (Lietuvā virs 8,5 absolūtā spirta tilp.%; Igaunijā virs 6 absolūtā spirta tilp.%( (par 100 litriem) - Lietuvā 219 </w:t>
      </w:r>
      <w:r w:rsidR="00000000" w:rsidRPr="00000000" w:rsidDel="00000000">
        <w:rPr>
          <w:i w:val="1"/>
          <w:rtl w:val="0"/>
        </w:rPr>
        <w:t xml:space="preserve">euro</w:t>
      </w:r>
      <w:r w:rsidR="00000000" w:rsidRPr="00000000" w:rsidDel="00000000">
        <w:rPr>
          <w:rtl w:val="0"/>
        </w:rPr>
        <w:t xml:space="preserve">, Igaunijā 155,21 </w:t>
      </w:r>
      <w:r w:rsidR="00000000" w:rsidRPr="00000000" w:rsidDel="00000000">
        <w:rPr>
          <w:i w:val="1"/>
          <w:rtl w:val="0"/>
        </w:rPr>
        <w:t xml:space="preserve">euro</w:t>
      </w:r>
      <w:r w:rsidR="00000000" w:rsidRPr="00000000" w:rsidDel="00000000">
        <w:rPr>
          <w:rtl w:val="0"/>
        </w:rPr>
        <w:t xml:space="preserve">; par starpproduktiem (par 100 litriem) - Lietuvā (līdz 15 absolūtā spirta tilp.%) 234 </w:t>
      </w:r>
      <w:r w:rsidR="00000000" w:rsidRPr="00000000" w:rsidDel="00000000">
        <w:rPr>
          <w:i w:val="1"/>
          <w:rtl w:val="0"/>
        </w:rPr>
        <w:t xml:space="preserve">euro</w:t>
      </w:r>
      <w:r w:rsidR="00000000" w:rsidRPr="00000000" w:rsidDel="00000000">
        <w:rPr>
          <w:rtl w:val="0"/>
        </w:rPr>
        <w:t xml:space="preserve"> un (virs 15 absolūtā spirta tilp.%) 333 </w:t>
      </w:r>
      <w:r w:rsidR="00000000" w:rsidRPr="00000000" w:rsidDel="00000000">
        <w:rPr>
          <w:i w:val="1"/>
          <w:rtl w:val="0"/>
        </w:rPr>
        <w:t xml:space="preserve">euro</w:t>
      </w:r>
      <w:r w:rsidR="00000000" w:rsidRPr="00000000" w:rsidDel="00000000">
        <w:rPr>
          <w:rtl w:val="0"/>
        </w:rPr>
        <w:t xml:space="preserve">, Igaunijā 303,8 </w:t>
      </w:r>
      <w:r w:rsidR="00000000" w:rsidRPr="00000000" w:rsidDel="00000000">
        <w:rPr>
          <w:i w:val="1"/>
          <w:rtl w:val="0"/>
        </w:rPr>
        <w:t xml:space="preserve">euro</w:t>
      </w:r>
      <w:r w:rsidR="00000000" w:rsidRPr="00000000" w:rsidDel="00000000">
        <w:rPr>
          <w:rtl w:val="0"/>
        </w:rPr>
        <w:t xml:space="preserve">, par pārējiem alkoholiskajiem dzērieniem (par 100 litriem absolūtā spirta) Lietuvā 2467 </w:t>
      </w:r>
      <w:r w:rsidR="00000000" w:rsidRPr="00000000" w:rsidDel="00000000">
        <w:rPr>
          <w:i w:val="1"/>
          <w:rtl w:val="0"/>
        </w:rPr>
        <w:t xml:space="preserve">euro</w:t>
      </w:r>
      <w:r w:rsidR="00000000" w:rsidRPr="00000000" w:rsidDel="00000000">
        <w:rPr>
          <w:rtl w:val="0"/>
        </w:rPr>
        <w:t xml:space="preserve"> un Igaunijā 1975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ņemot vērā akcīzes nodokļa likmju izmaiņas Lietuvā un Igaunijā, Valsts nodokļu politikas pamatnostādņu 2024. - 2027. gadam ietvarā tika vērtētas akcīzes nodokļa palielināšanas iespējas visiem alkoholiskajiem dzērienu veidiem, ņemot vērā iedzīvotāju pirktspēju. Fiskāli izdevīgākais akcīzes nodokļa likmju paaugstināšanas variants, kas nodrošinātu papildu ieņēmumus valsts budžetā, paredz alkoholisko dzērienu grupai "pārējie alkoholiskie dzērieni" palielināt akcīzes nodokli katru gadu par 5% trīs nākamo gadu periodā, savukārt citām alkoholisko dzērienu grupām (alum, vīniem, raudzētajiem dzērieniem un starpproduktiem) palielināt katru gadu vidēji par 10% trīs nākamo gadu periodā. Akcīzes nodokļa likmju paaugstināšana alkoholiskajiem dzērieniem ir paredzēta - 2024.gada 1.martā, 2025.gada 1.martā un 2026.gada 1.martā.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brīvostu teritorijās ar kravu pārkraušanas pakalpojumiem nodarbojas gan komersanti, kuriem ir brīvās zonas statuss, gan tādi komersanti, kuriem nav brīvās zonas statuss, veidojas nevienlīdzīgi konkurences apstākļi, jo saskaņā ar likumu "Par nodokļu piemērošanu brīvostās un speciālajās ekonomiskajās zonās"  saņemt naftas produktus ar akcīzes nodokļa atvieglojumu var tikai tie komersanti, kuriem brīvostas teritorijā ir brīvās zonas statuss. Komersantiem, kuri nodarbojas ar kravu pārkraušanas pakalpojumiem brīvostu teritorijās, bet kuriem nav brīvās zonas statusa, ir jāizmanto naftas produkti ar standarta akcīzes nodokļa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14.pantu ar 2.</w:t>
      </w:r>
      <w:r w:rsidR="00000000" w:rsidRPr="00000000" w:rsidDel="00000000">
        <w:rPr>
          <w:vertAlign w:val="superscript"/>
          <w:rtl w:val="0"/>
        </w:rPr>
        <w:t xml:space="preserve">3</w:t>
      </w:r>
      <w:r w:rsidR="00000000" w:rsidRPr="00000000" w:rsidDel="00000000">
        <w:rPr>
          <w:rtl w:val="0"/>
        </w:rPr>
        <w:t xml:space="preserve"> daļu, kas noteiks akcīzes nodokļa likmi naftas produktiem izmantošanai brīvās zonas teritorijās un brīvostu teritorijās stacionārās iekārtās, celtņos un tamlīdzīgos objektos, iekārtās, kas tiek izmantotas celtniecības darbos brīvās zonas teritorijās un brīvostu teritorijās, kā arī tehnikā, kas pēc savas konstrukcijas nav paredzēta satiksmei pa koplietošanas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grozījumiem likumā "Par nodokļu piemērošanu brīvostās un speciālajās ekonomiskajās zonās" (23-TA-2373) tiek paplašināts naftas produktu ar akcīzes nodokļa atvieglojumu saņēmēju loks, tiek paredzēta pakāpeniska akcīzes nodokļa likmes palielināšana, lai kompensētu akcīzes nodokļa ieņēmumu samazināšanos un nodrošinātu, ka 2024.gadā fiskālā ietekme ir neitrāla. Akcīzes nodokļa likmes paaugstināšanas mērķis nākamajos gados ir mazināt fosilo resursu izmantošanu un veicināt atjaunojamu energoresursu,  t.sk., elektroenerģijas, izmantošanu stacionārajās iekārtās un celtņos brīvostu teritorijās.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ietverto normu atbilstība Latvijas Republikas Satversmes 105. pantā noteikto pamattiesību tvērumam ir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akcīzes nodokļa likmju pārskatīšanu un no 2024.gada to pakāpenisku paaugstināšanu alkoholiskajiem dzērieniem, tabakas izstrādājumiem, elektroniskajās smēķēšanas ierīcēs izmantojamam šķidrumam, elektroniskajās smēķēšanas ierīcēs izmantojamā šķidruma sagatavošanas sastāvdaļām un tabakas aizstājējproduktiem: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akcīzes nodokļa paaugstināšana minētajiem produktiem neietekmē personu līdzekļu apmēru pirmās nepieciešamības preču iegādei. Vienlaikus jāņem vērā, ka nodarbināto bruto alga 2022. gadā salīdzinājumā ar 2021. gadu pieauga par 7,5 %, bet inflācija bija 17,3 %;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minēto produktu patēriņš negatīvi ietekmē iedzīvotāju veselību, līdz ar to akcīzes nodokļa paaugstināšana tiem ir pozitīvi vērtējama no sabiedrības veselības aspekta un atbilst sabiedrības interesēm, jo neveicinātu minēto produktu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akcīzes nodokļa paaugstināšanai minētajiem produktiem ir leģitīms mērķis, jo ar akcīzes nodokļa paaugstināšanas rezultātā papildus gūtajiem ieņēmumiem valsts budžetā ir paredzēts nodrošināt daļu no papildus nepieciešamo līdzekļu apjoma valsts budžetā, kuri ir nepieciešami, lai nodrošinātu valsts funkciju pilnvērtīgu darbību un attīstītību, t.sk. nepieciešamo papildu finansējumu veselības aprūpes, iekšējās un ārējās drošības un izglītības sistēmas attīstības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likumdevēja izraudzītie līdzekļi - pakāpeniska akcīzes nodokļa likmju paaugstināšana minētajiem produktiem trīs gadu periodā no 2024.gada līdz 2026.gadam - ir piemēroti leģitīmā mērķa sasniegšanai, jo nodrošina nepieciešamos papildu ieņēmumus valsts budžetā vitāli svarīgu valsts funkciju pilnvērtīgai darbībai un attīstītībai, t.sk. nepieciešamo papildu finansējumu veselības aprūpes, iekšējās un ārējās drošības un izglītības sistēmas attīstības nodrošināšanai, kā arī neveicina šo veselībai kaitīgo produktu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sasniegtu mērķi - nodrošināt nepieciešamā finansējuma pieaugumu valsts funkciju nodrošināšanai un ekonomikas attīstībai trīs gadu periodā no 2024.gada līdz 2026.gadam - nav citu saudzējošāku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ņemot vērā iepriekš minēto, akcīzes nodokļa paaugstināšana minētajiem produktiem ir samērīga ar leģitīmo mērķi un likumdevēja rīcība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akcīzes nodokļa atvieglojuma pārskatīšanu naftas produktiem, ko izmanto brīvās zonas teritorijās un brīvostu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akcīzes nodokļa atvieglojuma pārskatīšana naftas produktiem, ko izmanto brīvās zonas teritorijās un brīvostas teritorijās, ir saistīts ar vienlīdzīgu konkurences apstākļu nodrošināšanu visā brīvostu teritorijā, kurā darbojas komersanti gan brīvās zonas teritorijā, gan brīvostas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akcīzes nodokļa likmes pakāpeniska paaugstināšana (trijos gados) naftas produktiem ir vērtēta klimata pārmaiņu kontekstā, lai veicinātu atteikšanos no fosilo degvielu izmantošanas, tos aizstājot ar atjaunojamiem un ilgtspējīgiem enerģijas avotiem, piemēram, atjaunojamā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ņemot vērā, ka, nodrošinot vienlīdzīgus konkurences apstākļus komersantiem, palielināsies ar akcīzes nodokļa atvieglojuma izmantojamo naftas produktu apjoms brīvostās, ir nepieciešams fiskāli kompensēt akcīzes nodokļa ieņēmumus valsts budžetā 2024.gadā un papildu ieņēmumus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ar to, ņemot vērā iepriekš minēto, akcīzes nodokļa atvieglojuma pārskatīšana naftas produktiem, ko izmanto brīvās zonas teritorijās un brīvostu teritorijās, ir samērīga un atbilst likuma leģitīmajam mērķim aplikt ar nodokli videi kaitīgos produktus.Turklāt, nodrošinot vienlīdzīgus konkurences apstākļus komersantiem, likumdevēja rīcība ir samērīga ar leģitīmo mērķi un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likumdevēja izraudzītie līdzekļi - pakāpeniska akcīzes nodokļa likmju paaugstināšana naftas produktiem, ko izmanto brīvās zonas teritorijās un brīvostas teritorijās trīs gadu periodā no 2024.gada līdz 2026.gadam - ir piemēroti leģitīmā mērķa sasniegšanai, jo nodrošina nepieciešamos papildu ieņēmumus valsts budžetā vitāli svarīgu valsts funkciju pilnvērtīgai darbībai un attīstītībai, kā arī veicinās pāreju uz atjaunojamo resursu izmantošanu un mazinās fosilo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sasniegtu mērķi - nodrošināt nepieciešamā finansējuma pieaugumu valsts funkciju nodrošināšanai un ekonomikas attīstībai trīs gadu periodā no 2024.gada līdz 2026.gadam - nav citu saudzējošāku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ņemot vērā iepriekš minēto, akcīzes nodokļa atvieglojuma pārskatīšana naftas produktiem, ko izmanto brīvās zonas teritorijās un brīvostu teritorijās, ir samērīga un atbilst likuma leģitīmajam mērķim aplikt ar nodokli videi kaitīgos produktus. Turklāt vienlīdzīgu konkurences apstākļu nodrošināšana visā brīvostu teritorijā ir samērīga ar leģitīmo mērķi un likumdevēja rīcība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juridiskām un citām personām, kas veic darbības ar tabakas izstrādājumiem, e-šķidrumiem, tabakas aizstājējproduktiem, alkoholiskajiem dzērieniem un atsevišķiem naftas produktiem, kurus izmanto speciālajās ekonomiskajās zonās un brīvostās.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4 980 949 451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5 205 838 869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20 127 000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5 493 435 182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4 980 949 451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5 205 838 869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20 127 000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5 493 435 182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87 468 000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4 980 949 451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5 205 838 869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20 033 793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5 493 435 182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53 833 475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87 461 475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4 980 949 451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5 205 838 869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20 033 793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5 493 435 182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53 833 475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87 461 475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20 033 793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53 833 475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87 461 475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20 033 793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53 833 475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87 461 475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Akcīzes nodokļa likmju paaugstināšana tabakas izstrādājumiem, e- šķidrumiem un tabakas aizstājējproduktiem.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Akcīzes nodokļa likmju paaugstināšana tabakas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likmju paaugstināšana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(šeit un turpmāk –  2022. gada 11 mēnešos un 2021. gada decembrī) salīdzinājumā ar atbilstošo iepriekšējo pārskata periodu cigarešu patēriņš Latvijā palielinājās par 1,8 procentiem. Savukārt 2023. gada astoņos mēnešos (šeit un turpmāk 2022. gada decembrī un 2023. gada septiņos mēnešos) salīdzinājumā ar iepriekšējā gada atbilstošo pārskata periodu cigarešu patēriņš samazinājās par 4,4 procentiem. Patēriņa samazinājumu ietekmē smēķētāju skaita samazinājums un smēķētāju izvēle par labu citiem tabakas izstrādājumiem un tabaku nesaturošiem nikotīna produktiem, kam ir zemāka akcīzes nodokļa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vienas paciņas mazumtirdzniecības cenas nodokļu daļas (šeit un turpmāk – akcīzes nodoklis un tam piemērojamā pievienotās vērtības nodokļa daļa) pieaugums atkarīgs no paciņas mazumtirdzniecības cenas un atspoguļots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90"/>
              <w:gridCol w:w="1930"/>
              <w:gridCol w:w="1864"/>
              <w:gridCol w:w="1864"/>
              <w:tblGridChange w:id="0">
                <w:tblGrid>
                  <w:gridCol w:w="1990"/>
                  <w:gridCol w:w="1930"/>
                  <w:gridCol w:w="1864"/>
                  <w:gridCol w:w="186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01.03.2024.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01.01.2025.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01.01.2026.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Pieaugums,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~0,14 –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~0,15 –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~0,15 –  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Pieaugums,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līdz 4,5 %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4,3 %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līdz 4,3 %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Jāatzīmē, ka nodokļa procentuālās daļas dēļ lielāks nodokļa pieaugums gan naudas, gan procentuālā izteiksmē ir cigaretēm, kurām ir zemāka mazumtirdzniecības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Piemēram, cigarešu paciņai, kuras mazumtirdzniecības cena 2023. gadā ir 4,30 euro, ar 2024. gada 1. martu nodokļu daļa pieaugs par 0,19 euro jeb 4,4 %, ar 2025. gada 1. janvāri par 0,19 euro jeb 4,2 %  un 2026. gada 1. janvāri vēl par 0,20 euro jeb 4,3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+10,530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cigāriem un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atbilstošo iepriekšējo pārskata periodu cigāru un cigarillu patēriņš Latvijā samazinājās par 7,2 procentiem. Savukārt 2023. gada astoņos mēnešos salīdzinājumā ar iepriekšējo atbilstošo pārskata periodu to patēriņš samazinājās vēl par 6,8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vienas cigarillu paciņas (10 cigarillas) mazumtirdzniecības cenas nodokļu daļas pieaugums 2024. gadā būs +0,46 </w:t>
            </w:r>
            <w:r w:rsidR="00000000" w:rsidRPr="00000000" w:rsidDel="00000000">
              <w:rPr>
                <w:sz w:val="24"/>
                <w:i w:val="1"/>
                <w:rtl w:val="0"/>
              </w:rPr>
              <w:t xml:space="preserve">euro</w:t>
            </w:r>
            <w:r w:rsidR="00000000" w:rsidRPr="00000000" w:rsidDel="00000000">
              <w:rPr>
                <w:sz w:val="24"/>
                <w:rtl w:val="0"/>
              </w:rPr>
              <w:t xml:space="preserve"> jeb +30,0 %, 2025.gadā būs +0,46 </w:t>
            </w:r>
            <w:r w:rsidR="00000000" w:rsidRPr="00000000" w:rsidDel="00000000">
              <w:rPr>
                <w:sz w:val="24"/>
                <w:i w:val="1"/>
                <w:rtl w:val="0"/>
              </w:rPr>
              <w:t xml:space="preserve">euro</w:t>
            </w:r>
            <w:r w:rsidR="00000000" w:rsidRPr="00000000" w:rsidDel="00000000">
              <w:rPr>
                <w:sz w:val="24"/>
                <w:rtl w:val="0"/>
              </w:rPr>
              <w:t xml:space="preserve"> jeb +23,1 % un 2026. gadā +0,45 </w:t>
            </w:r>
            <w:r w:rsidR="00000000" w:rsidRPr="00000000" w:rsidDel="00000000">
              <w:rPr>
                <w:sz w:val="24"/>
                <w:i w:val="1"/>
                <w:rtl w:val="0"/>
              </w:rPr>
              <w:t xml:space="preserve">euro</w:t>
            </w:r>
            <w:r w:rsidR="00000000" w:rsidRPr="00000000" w:rsidDel="00000000">
              <w:rPr>
                <w:sz w:val="24"/>
                <w:rtl w:val="0"/>
              </w:rPr>
              <w:t xml:space="preserve"> jeb +18,4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smēķējamai tabakai un tabakas 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iepriekšējo atbilstošo pārskata periodu smēķējamās tabakas patēriņš Latvijā samazinājās par 0,6 procentiem. Savukārt 2023. gada astoņos mēnešos salīdzinājumā ar iepriekšējo atbilstošo pārskata periodu tās patēriņš samazinājās par 2,4 procentiem. Tabakas lapas iepriekšējos pārskata periodos patēriņam nav nodotas.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smēķējamās tabakas 40 gramu iepakojuma mazumtirdzniecības cenas nodokļu daļas pieaugums 2024. gadā būs +0,45 </w:t>
            </w:r>
            <w:r w:rsidR="00000000" w:rsidRPr="00000000" w:rsidDel="00000000">
              <w:rPr>
                <w:sz w:val="24"/>
                <w:i w:val="1"/>
                <w:rtl w:val="0"/>
              </w:rPr>
              <w:t xml:space="preserve">euro</w:t>
            </w:r>
            <w:r w:rsidR="00000000" w:rsidRPr="00000000" w:rsidDel="00000000">
              <w:rPr>
                <w:sz w:val="24"/>
                <w:rtl w:val="0"/>
              </w:rPr>
              <w:t xml:space="preserve"> jeb +10,0 %, 2025. gadā būs +0,49 </w:t>
            </w:r>
            <w:r w:rsidR="00000000" w:rsidRPr="00000000" w:rsidDel="00000000">
              <w:rPr>
                <w:sz w:val="24"/>
                <w:i w:val="1"/>
                <w:rtl w:val="0"/>
              </w:rPr>
              <w:t xml:space="preserve">euro</w:t>
            </w:r>
            <w:r w:rsidR="00000000" w:rsidRPr="00000000" w:rsidDel="00000000">
              <w:rPr>
                <w:sz w:val="24"/>
                <w:rtl w:val="0"/>
              </w:rPr>
              <w:t xml:space="preserve"> jeb +10,0 % un 2026. gadā +0,54 </w:t>
            </w:r>
            <w:r w:rsidR="00000000" w:rsidRPr="00000000" w:rsidDel="00000000">
              <w:rPr>
                <w:sz w:val="24"/>
                <w:i w:val="1"/>
                <w:rtl w:val="0"/>
              </w:rPr>
              <w:t xml:space="preserve">euro</w:t>
            </w:r>
            <w:r w:rsidR="00000000" w:rsidRPr="00000000" w:rsidDel="00000000">
              <w:rPr>
                <w:sz w:val="24"/>
                <w:rtl w:val="0"/>
              </w:rPr>
              <w:t xml:space="preserve"> jeb +10,0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+3,930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karsējamai tabakai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iepriekšējo atbilstošo pārskata periodu karsējamās tabakas patēriņš Latvijā samazinājās par 7,8 procentiem. Savukārt 2023. gada astoņos mēnešos salīdzinājumā ar iepriekšējo atbilstošo pārskata periodu tās patēriņš pieaudzis par 26,9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vienas karsējamās tabakas paciņas (5,4 grami) mazumtirdzniecības cenas nodokļu daļas pieaugums 2024. gadā būs +0,07</w:t>
            </w:r>
            <w:r w:rsidR="00000000" w:rsidRPr="00000000" w:rsidDel="00000000">
              <w:rPr>
                <w:sz w:val="24"/>
                <w:i w:val="1"/>
                <w:rtl w:val="0"/>
              </w:rPr>
              <w:t xml:space="preserve"> euro </w:t>
            </w:r>
            <w:r w:rsidR="00000000" w:rsidRPr="00000000" w:rsidDel="00000000">
              <w:rPr>
                <w:sz w:val="24"/>
                <w:rtl w:val="0"/>
              </w:rPr>
              <w:t xml:space="preserve">jeb +5,0%, 2025. gadā +0,07 </w:t>
            </w:r>
            <w:r w:rsidR="00000000" w:rsidRPr="00000000" w:rsidDel="00000000">
              <w:rPr>
                <w:sz w:val="24"/>
                <w:i w:val="1"/>
                <w:rtl w:val="0"/>
              </w:rPr>
              <w:t xml:space="preserve">euro</w:t>
            </w:r>
            <w:r w:rsidR="00000000" w:rsidRPr="00000000" w:rsidDel="00000000">
              <w:rPr>
                <w:sz w:val="24"/>
                <w:rtl w:val="0"/>
              </w:rPr>
              <w:t xml:space="preserve"> jeb +4,8 % un 2026. gadā +0,08 </w:t>
            </w:r>
            <w:r w:rsidR="00000000" w:rsidRPr="00000000" w:rsidDel="00000000">
              <w:rPr>
                <w:sz w:val="24"/>
                <w:i w:val="1"/>
                <w:rtl w:val="0"/>
              </w:rPr>
              <w:t xml:space="preserve">euro</w:t>
            </w:r>
            <w:r w:rsidR="00000000" w:rsidRPr="00000000" w:rsidDel="00000000">
              <w:rPr>
                <w:sz w:val="24"/>
                <w:rtl w:val="0"/>
              </w:rPr>
              <w:t xml:space="preserve"> jeb +5,0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Akcīzes nodokļa likmes paaugstināšana e-šķidrumiem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iepriekšējo atbilstošo pārskata periodu e-šķidrumu patēriņš Latvijā pieauga par 81,9 procentiem. Savukārt 2023. gada astoņos mēnešos salīdzinājumā ar iepriekšējo atbilstošo pārskata periodu to patēriņš pieaudzis par 27,7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nodokļu daļa par 2 ml e-šķidrumu 2024. gadā pieaugtu par 0,10 </w:t>
            </w:r>
            <w:r w:rsidR="00000000" w:rsidRPr="00000000" w:rsidDel="00000000">
              <w:rPr>
                <w:sz w:val="24"/>
                <w:i w:val="1"/>
                <w:rtl w:val="0"/>
              </w:rPr>
              <w:t xml:space="preserve">euro</w:t>
            </w:r>
            <w:r w:rsidR="00000000" w:rsidRPr="00000000" w:rsidDel="00000000">
              <w:rPr>
                <w:sz w:val="24"/>
                <w:rtl w:val="0"/>
              </w:rPr>
              <w:t xml:space="preserve"> jeb 20,0 %, 2025. gadā 0,12 </w:t>
            </w:r>
            <w:r w:rsidR="00000000" w:rsidRPr="00000000" w:rsidDel="00000000">
              <w:rPr>
                <w:sz w:val="24"/>
                <w:i w:val="1"/>
                <w:rtl w:val="0"/>
              </w:rPr>
              <w:t xml:space="preserve">euro</w:t>
            </w:r>
            <w:r w:rsidR="00000000" w:rsidRPr="00000000" w:rsidDel="00000000">
              <w:rPr>
                <w:sz w:val="24"/>
                <w:rtl w:val="0"/>
              </w:rPr>
              <w:t xml:space="preserve"> jeb 20,8 % un 2026. gadā 0,15 </w:t>
            </w:r>
            <w:r w:rsidR="00000000" w:rsidRPr="00000000" w:rsidDel="00000000">
              <w:rPr>
                <w:sz w:val="24"/>
                <w:i w:val="1"/>
                <w:rtl w:val="0"/>
              </w:rPr>
              <w:t xml:space="preserve">euro</w:t>
            </w:r>
            <w:r w:rsidR="00000000" w:rsidRPr="00000000" w:rsidDel="00000000">
              <w:rPr>
                <w:sz w:val="24"/>
                <w:rtl w:val="0"/>
              </w:rPr>
              <w:t xml:space="preserve"> jeb 20,7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Akcīzes nodokļa likmes paaugstināšana tabakas aizstājējproduktiem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iepriekšējo atbilstošo pārskata periodu tabakas aizstājējproduktu patēriņš Latvijā pieauga par 141,7 procentiem. Savukārt 2023. gada astoņos mēnešos salīdzinājumā ar iepriekšējo atbilstošo pārskata periodu to patēriņš pieaudzis par 75,9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nodokļu daļa tabakas aizstājējprodukta – nikotīna spilventiņu – iepakojumam, pieņemot, ka viena iepakojuma svars ir 14 g, 2024. gadā pieaugs par 0,20 </w:t>
            </w:r>
            <w:r w:rsidR="00000000" w:rsidRPr="00000000" w:rsidDel="00000000">
              <w:rPr>
                <w:sz w:val="24"/>
                <w:i w:val="1"/>
                <w:rtl w:val="0"/>
              </w:rPr>
              <w:t xml:space="preserve">euro</w:t>
            </w:r>
            <w:r w:rsidR="00000000" w:rsidRPr="00000000" w:rsidDel="00000000">
              <w:rPr>
                <w:sz w:val="24"/>
                <w:rtl w:val="0"/>
              </w:rPr>
              <w:t xml:space="preserve"> jeb 10,0 %, 2025. gadā par 0,22 </w:t>
            </w:r>
            <w:r w:rsidR="00000000" w:rsidRPr="00000000" w:rsidDel="00000000">
              <w:rPr>
                <w:sz w:val="24"/>
                <w:i w:val="1"/>
                <w:rtl w:val="0"/>
              </w:rPr>
              <w:t xml:space="preserve">euro</w:t>
            </w:r>
            <w:r w:rsidR="00000000" w:rsidRPr="00000000" w:rsidDel="00000000">
              <w:rPr>
                <w:sz w:val="24"/>
                <w:rtl w:val="0"/>
              </w:rPr>
              <w:t xml:space="preserve"> jeb 9,8 % un 2026. gadā par 0,25 </w:t>
            </w:r>
            <w:r w:rsidR="00000000" w:rsidRPr="00000000" w:rsidDel="00000000">
              <w:rPr>
                <w:sz w:val="24"/>
                <w:i w:val="1"/>
                <w:rtl w:val="0"/>
              </w:rPr>
              <w:t xml:space="preserve">euro</w:t>
            </w:r>
            <w:r w:rsidR="00000000" w:rsidRPr="00000000" w:rsidDel="00000000">
              <w:rPr>
                <w:sz w:val="24"/>
                <w:rtl w:val="0"/>
              </w:rPr>
              <w:t xml:space="preserve"> jeb 10,3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Fiskālās ietekmes aprēķinos ņemts vērā, ka tabakas izstrādājumi un tabaku nesaturošie nikotīna produkti ir savstarpēji aizvietojami un, mainoties produkta  mazumtirdzniecības cenai, patērētāji var izvēlēties pāriet uz cenas ziņā viņiem izdevīgāku produktu. Prognozēts, ka katras likmes paaugstināšanas rezultātā iepriekš prognozētais patēriņa apjoms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Fiskālā ietekme no akcīzes nodokļa likmju paaugstināšana tabakas izstrādājumiem, e- šķidrumiem un tabakas aizstājējproduktiem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Akcīzes nodokļa likmju paaugstināšana alkoholiskajiem dzērieniem un alum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Akcīzes nodokļa likmju paaugstināšana alkoholiskajiem dzērieniem, izņemot alum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raudzētajiem dzērieniem ar absolūtā spirta saturu līdz 6 tilpumprocentiem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atbilstošo iepriekšējo pārskata periodu raudzēto dzērienu ar absolūtā spirta saturu līdz 6 tilpumprocentiem (ieskaitot)  patēriņš Latvijā palielinājās par 18,8 %, bet 2023. gada astoņos mēnešos to patēriņa apjoms samazinājās par 4,0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minētā dzēriena veida mazumtirdzniecības cena par litru (nodokļu daļa) 2024.gadā pieaugs par 0,07 </w:t>
            </w:r>
            <w:r w:rsidR="00000000" w:rsidRPr="00000000" w:rsidDel="00000000">
              <w:rPr>
                <w:sz w:val="24"/>
                <w:i w:val="1"/>
                <w:rtl w:val="0"/>
              </w:rPr>
              <w:t xml:space="preserve">euro</w:t>
            </w:r>
            <w:r w:rsidR="00000000" w:rsidRPr="00000000" w:rsidDel="00000000">
              <w:rPr>
                <w:sz w:val="24"/>
                <w:rtl w:val="0"/>
              </w:rPr>
              <w:t xml:space="preserve"> jeb 9,4 %, 2025. gadā par 0,08 </w:t>
            </w:r>
            <w:r w:rsidR="00000000" w:rsidRPr="00000000" w:rsidDel="00000000">
              <w:rPr>
                <w:sz w:val="24"/>
                <w:i w:val="1"/>
                <w:rtl w:val="0"/>
              </w:rPr>
              <w:t xml:space="preserve">euro</w:t>
            </w:r>
            <w:r w:rsidR="00000000" w:rsidRPr="00000000" w:rsidDel="00000000">
              <w:rPr>
                <w:sz w:val="24"/>
                <w:rtl w:val="0"/>
              </w:rPr>
              <w:t xml:space="preserve"> jeb par 10,0 % un 2026. gadā par  0,10 </w:t>
            </w:r>
            <w:r w:rsidR="00000000" w:rsidRPr="00000000" w:rsidDel="00000000">
              <w:rPr>
                <w:sz w:val="24"/>
                <w:i w:val="1"/>
                <w:rtl w:val="0"/>
              </w:rPr>
              <w:t xml:space="preserve">euro</w:t>
            </w:r>
            <w:r w:rsidR="00000000" w:rsidRPr="00000000" w:rsidDel="00000000">
              <w:rPr>
                <w:sz w:val="24"/>
                <w:rtl w:val="0"/>
              </w:rPr>
              <w:t xml:space="preserve"> jeb 10,4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vīnam, raudzētajiem dzērieniem ar absolūtā spirta saturu virs 6 tilpumprocentiem un starpproduktiem ar absolūtā spirta saturu līdz 15 tilpumprocentiem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atbilstošo iepriekšējo pārskata periodu vīna, raudzēto dzērienu ar absolūtā spirta saturu virs 6 tilpumprocentiem un starpproduktu ar absolūtā spirta saturu līdz 15 tilpumprocentiem (ieskaitot) patēriņš Latvijā palielinājās par 6,8 %, bet 2023. gada astoņos mēnešos to patēriņa apjoms bija iepriekšējā gada atbilstošā pārskata perioda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minēto dzērienu mazumtirdzniecības cena par litru (nodokļu daļa) 2024.gadā pieaugs par 0,13 </w:t>
            </w:r>
            <w:r w:rsidR="00000000" w:rsidRPr="00000000" w:rsidDel="00000000">
              <w:rPr>
                <w:sz w:val="24"/>
                <w:i w:val="1"/>
                <w:rtl w:val="0"/>
              </w:rPr>
              <w:t xml:space="preserve">euro</w:t>
            </w:r>
            <w:r w:rsidR="00000000" w:rsidRPr="00000000" w:rsidDel="00000000">
              <w:rPr>
                <w:sz w:val="24"/>
                <w:rtl w:val="0"/>
              </w:rPr>
              <w:t xml:space="preserve"> jeb 9,9 %, 2025. gadā par 0,15 </w:t>
            </w:r>
            <w:r w:rsidR="00000000" w:rsidRPr="00000000" w:rsidDel="00000000">
              <w:rPr>
                <w:sz w:val="24"/>
                <w:i w:val="1"/>
                <w:rtl w:val="0"/>
              </w:rPr>
              <w:t xml:space="preserve">euro</w:t>
            </w:r>
            <w:r w:rsidR="00000000" w:rsidRPr="00000000" w:rsidDel="00000000">
              <w:rPr>
                <w:sz w:val="24"/>
                <w:rtl w:val="0"/>
              </w:rPr>
              <w:t xml:space="preserve"> jeb par 9,8 % un 2026. gadā par  0,17 </w:t>
            </w:r>
            <w:r w:rsidR="00000000" w:rsidRPr="00000000" w:rsidDel="00000000">
              <w:rPr>
                <w:sz w:val="24"/>
                <w:i w:val="1"/>
                <w:rtl w:val="0"/>
              </w:rPr>
              <w:t xml:space="preserve">euro </w:t>
            </w:r>
            <w:r w:rsidR="00000000" w:rsidRPr="00000000" w:rsidDel="00000000">
              <w:rPr>
                <w:sz w:val="24"/>
                <w:rtl w:val="0"/>
              </w:rPr>
              <w:t xml:space="preserve">jeb 10,4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+12,774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starpproduktiem ar absolūtā spirta saturu no 15 – 22 tilpumprocentiem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atbilstošo iepriekšējo pārskata periodu starpproduktu ar absolūtā spirta saturu no 15 – 22 tilpumprocentiem patēriņš Latvijā samazinājās par 5,1 procentu. Savukārt 2023. gada astoņos mēnešos salīdzinājumā ar iepriekšējo atbilstošo pārskata periodu to patēriņš samazinājies vēl par 18,0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starpproduktu ar absolūtā spirta saturu virs 15 tilpumprocentiem mazumtirdzniecības cena par litru (nodokļu daļa) 2024.gadā pieaugs par 0,22 </w:t>
            </w:r>
            <w:r w:rsidR="00000000" w:rsidRPr="00000000" w:rsidDel="00000000">
              <w:rPr>
                <w:sz w:val="24"/>
                <w:i w:val="1"/>
                <w:rtl w:val="0"/>
              </w:rPr>
              <w:t xml:space="preserve">euro</w:t>
            </w:r>
            <w:r w:rsidR="00000000" w:rsidRPr="00000000" w:rsidDel="00000000">
              <w:rPr>
                <w:sz w:val="24"/>
                <w:rtl w:val="0"/>
              </w:rPr>
              <w:t xml:space="preserve"> jeb 9,7 %, 2025. gadā par 0,23 </w:t>
            </w:r>
            <w:r w:rsidR="00000000" w:rsidRPr="00000000" w:rsidDel="00000000">
              <w:rPr>
                <w:sz w:val="24"/>
                <w:i w:val="1"/>
                <w:rtl w:val="0"/>
              </w:rPr>
              <w:t xml:space="preserve">euro</w:t>
            </w:r>
            <w:r w:rsidR="00000000" w:rsidRPr="00000000" w:rsidDel="00000000">
              <w:rPr>
                <w:sz w:val="24"/>
                <w:rtl w:val="0"/>
              </w:rPr>
              <w:t xml:space="preserve"> jeb par 9,4 % un 2026. gadā par  0,27 </w:t>
            </w:r>
            <w:r w:rsidR="00000000" w:rsidRPr="00000000" w:rsidDel="00000000">
              <w:rPr>
                <w:sz w:val="24"/>
                <w:i w:val="1"/>
                <w:rtl w:val="0"/>
              </w:rPr>
              <w:t xml:space="preserve">euro</w:t>
            </w:r>
            <w:r w:rsidR="00000000" w:rsidRPr="00000000" w:rsidDel="00000000">
              <w:rPr>
                <w:sz w:val="24"/>
                <w:rtl w:val="0"/>
              </w:rPr>
              <w:t xml:space="preserve"> jeb 9,9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Akcīzes nodokļa likmes paaugstināšana  pārējiem alkoholiskajiem dzērieniem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atbilstošo iepriekšējo pārskata periodu pārējo alkoholisko dzērienu patēriņš Latvijā pieauga par 3,8 procentiem. Savukārt 2023. gada astoņos mēnešos salīdzinājumā ar iepriekšējo atbilstošo pārskata periodu to patēriņš pieaudzis par 0,2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pārējo alkoholisko dzērienu (ar alkohola saturu 40 tilpumprocenti) mazumtirdzniecības cena par litru (nodokļu daļa) 2024.gadā pieaugs par 0,42 </w:t>
            </w:r>
            <w:r w:rsidR="00000000" w:rsidRPr="00000000" w:rsidDel="00000000">
              <w:rPr>
                <w:sz w:val="24"/>
                <w:i w:val="1"/>
                <w:rtl w:val="0"/>
              </w:rPr>
              <w:t xml:space="preserve">euro</w:t>
            </w:r>
            <w:r w:rsidR="00000000" w:rsidRPr="00000000" w:rsidDel="00000000">
              <w:rPr>
                <w:sz w:val="24"/>
                <w:rtl w:val="0"/>
              </w:rPr>
              <w:t xml:space="preserve"> jeb 5,0 %, 2025. gadā par 0,44 </w:t>
            </w:r>
            <w:r w:rsidR="00000000" w:rsidRPr="00000000" w:rsidDel="00000000">
              <w:rPr>
                <w:sz w:val="24"/>
                <w:i w:val="1"/>
                <w:rtl w:val="0"/>
              </w:rPr>
              <w:t xml:space="preserve">euro</w:t>
            </w:r>
            <w:r w:rsidR="00000000" w:rsidRPr="00000000" w:rsidDel="00000000">
              <w:rPr>
                <w:sz w:val="24"/>
                <w:rtl w:val="0"/>
              </w:rPr>
              <w:t xml:space="preserve"> jeb par 5,0 % un 2026. gadā par 0,46 </w:t>
            </w:r>
            <w:r w:rsidR="00000000" w:rsidRPr="00000000" w:rsidDel="00000000">
              <w:rPr>
                <w:sz w:val="24"/>
                <w:i w:val="1"/>
                <w:rtl w:val="0"/>
              </w:rPr>
              <w:t xml:space="preserve">euro</w:t>
            </w:r>
            <w:r w:rsidR="00000000" w:rsidRPr="00000000" w:rsidDel="00000000">
              <w:rPr>
                <w:sz w:val="24"/>
                <w:rtl w:val="0"/>
              </w:rPr>
              <w:t xml:space="preserve"> jeb 5,0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+24,934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Akcīzes nodokļa likmju paaugstināšana alum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sniegto informāciju 2022. gada pārskata periodā salīdzinājumā ar atbilstošo iepriekšējo pārskata periodu alus patēriņš Latvijā samazinājās par 0,7 procentiem. Savukārt 2023. gada astoņos mēnešos salīdzinājumā ar iepriekšējo atbilstošo pārskata periodu to patēriņš samazinājās par 5,0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nodokļa likmes paaugstināšanas rezultātā alus (ar alkohola saturu 5,2 tilpumprocenti) mazumtirdzniecības cena par litru (nodokļu daļa) 2024.gadā pieaugs par 0,05 euro jeb 9,8 %, 2025. gadā par 0,05 </w:t>
            </w:r>
            <w:r w:rsidR="00000000" w:rsidRPr="00000000" w:rsidDel="00000000">
              <w:rPr>
                <w:sz w:val="24"/>
                <w:i w:val="1"/>
                <w:rtl w:val="0"/>
              </w:rPr>
              <w:t xml:space="preserve">euro </w:t>
            </w:r>
            <w:r w:rsidR="00000000" w:rsidRPr="00000000" w:rsidDel="00000000">
              <w:rPr>
                <w:sz w:val="24"/>
                <w:rtl w:val="0"/>
              </w:rPr>
              <w:t xml:space="preserve">jeb par 8,9 % un 2026. gadā par 0,06 </w:t>
            </w:r>
            <w:r w:rsidR="00000000" w:rsidRPr="00000000" w:rsidDel="00000000">
              <w:rPr>
                <w:sz w:val="24"/>
                <w:i w:val="1"/>
                <w:rtl w:val="0"/>
              </w:rPr>
              <w:t xml:space="preserve">euro</w:t>
            </w:r>
            <w:r w:rsidR="00000000" w:rsidRPr="00000000" w:rsidDel="00000000">
              <w:rPr>
                <w:sz w:val="24"/>
                <w:rtl w:val="0"/>
              </w:rPr>
              <w:t xml:space="preserve"> jeb 10,2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+18,285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Prognozēts, ka likmju paaugstināšanas dēļ alkoholisko dzērienu un alus patēriņš iekšzemē, salīdzinot ar iepriekš prognozēto līmeni, būs zemāks.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Fiskālā ietekme no akcīzes nodokļa likmju paaugstināšana alkoholiskajiem dzērieniem un alum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+48,740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+58,975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Akcīzes nodokļa likmes naftas produktiem, ko izmanto brīvās zonas teritorijās un brīvostu teritorijās,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Pakāpeniska akcīzes nodokļa likmes naftas produktiem, ko izmanto brīvās zonas teritorijās un brīvostu teritorijās, paaugstināšana kompensēs akcīzes nodokļa ieņēmumu samazinājumu no grozījumiem likumā “Par nodokļu piemērošanu brīvostās un speciālajās ekonomiskajās zonās”, ar ko tiek paplašināts naftas produktu ar akcīzes nodokļa atvieglojumu saņēmēju loks, un vienlaikus palielinās akcīzes nodokļa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 pieņemts, ka turpmākajos gados naftas produktu apjoms, kam piemēros šo likmi, nemainīsies un būs 8,3 milj.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Fiskālā ietekme, ņemot vērā akcīzes nodokļa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Fiskālā ietekme pavisam kopā:</w:t>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Akcīzes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+ 16,637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+87,468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(VID) informācijas sistēmās (IS) 2024. gadā ir nepieciešams finansējums 93 207 EUR (ar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datu kopai)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 ar pievienotās vērtības nodokli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EDS </w:t>
                  </w:r>
                  <w:r w:rsidR="00000000" w:rsidRPr="00000000" w:rsidDel="00000000">
                    <w:rPr>
                      <w:sz w:val="24"/>
                      <w:i w:val="1"/>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9 196,00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MAIS </w:t>
                  </w:r>
                  <w:r w:rsidR="00000000" w:rsidRPr="00000000" w:rsidDel="00000000">
                    <w:rPr>
                      <w:sz w:val="24"/>
                      <w:i w:val="1"/>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59 640,90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DNS </w:t>
                  </w:r>
                  <w:r w:rsidR="00000000" w:rsidRPr="00000000" w:rsidDel="00000000">
                    <w:rPr>
                      <w:sz w:val="24"/>
                      <w:i w:val="1"/>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24 369,40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1</w:t>
            </w:r>
            <w:r w:rsidR="00000000" w:rsidRPr="00000000" w:rsidDel="00000000">
              <w:rPr>
                <w:sz w:val="24"/>
                <w:rtl w:val="0"/>
              </w:rPr>
              <w:t xml:space="preserve"> Elektroniskās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2 </w:t>
            </w:r>
            <w:r w:rsidR="00000000" w:rsidRPr="00000000" w:rsidDel="00000000">
              <w:rPr>
                <w:sz w:val="24"/>
                <w:rtl w:val="0"/>
              </w:rPr>
              <w:t xml:space="preserve">Maksājumu administrēšanas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3 </w:t>
            </w:r>
            <w:r w:rsidR="00000000" w:rsidRPr="00000000" w:rsidDel="00000000">
              <w:rPr>
                <w:sz w:val="24"/>
                <w:rtl w:val="0"/>
              </w:rPr>
              <w:t xml:space="preserve">Datu noliktavas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izdevumu segšanai, sākot ar 2025. gadu, ir nepieciešami 6525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valsts pamatbudžeta ieņēmumu palielinājums 2024., 2025. un 2026. gadam tiks iekļauts likumprojektā "Par valsts budžetu 2024.gadam un budžeta ietvaru 2024.,2025.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VID IS 2024. gadam 93 207 EUR apmērā un veikto izmaiņu uzturēšanai 2025. gadam un turpmāk ik gadu 6 525 EUR apmērā tiks nodrošināts likumprojektā "Par valsts budžetu 2024. gadam un budžeta ietvaru 2024., 2025. un 2026. gadam” Finanšu ministrijas budžeta programmā 33.00.00 “Valsts ieņēmumu un muitas politikas nodrošināšana” prioritārajam pasākumam “Nacionālo un ES normatīvo aktu prasību izpilde, tai skaitā IT sistēmu pielāgošana”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2007.gada 31.jūlija noteikumi Nr.525 "Kārtība, kādā atsevišķiem naftas produktiem piemēro samazinātu akcīzes nodokļa likmi vai atbrīvojumu no akcīzes nodokļa"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grozījumu tiek paplašināts naftas produktu ar akcīzes nodokļa atvieglojumu saņēmēju loks, ir nepieciešams precizēt Ministru kabineta noteikumus, lai paredzētu, ka lietotājs arī brīvostas teritorijā sniedz ziņas par stacionāro iekārtu, celtni un tamlīdzīgu objektu, kā arī iekārtu, kura tiek izmantota celtniecības darbos un kurās tiks izmantota marķētā degviela.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2010.gada 30.marta noteikumi Nr.300 “Noteikumi par akcīzes nodokļa deklarācijas veidlapām un to aizpildīšanas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likumā tiek paplašināts naftas produktu ar akcīzes nodokļa atvieglojumu saņēmēju loks un pakāpeniski palielināta akcīzes nodokļa likme naftas produktiem, kurus izmanto speciālajās ekonomiskajās zonas (SEZ) teritorijās un brīvostu teritorijā, ir nepieciešams precizēt naftas produktu akcīzes nodokļa deklarāciju par minētās samazinātās akcīzes nodokļa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izstrādātie nodokļu politikas attīstības virzieni 2024. - 2027.gadam ir izskatīti Nodokļu politikas pilnveidošanas koordinēšanas darba grupā, kurā piedalījās arī NVO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tika rīkotas vairākas sanāksmes ar tabakas un bezdūmu produktu industrijas pārstāvjiem, proti, Tradicionālo un bezdūmu tabakas izstrādājumu apvienību, Bezdūmu nozares asociāciju un SIA British American Tobacco Latvia. Sanāksmju laikā tika uzklausīti tabakas un bezdūmu produktu industrijas pārstāvju viedokli un pausta nostāja par akcīzes nodokļa likmju paaugstināšanu tabakas izstrādājumiem, e-šķidrumiem un tabakas aizstājējproduktiem.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neietekmēs pārvaldes funkcijas un institucionālo struktūru. Jaunu institūciju izveide, esošo institūciju likvidācija vai reorganizācija nav nepieciešama. Projekts tiks īstenots esošo cilvēkresursu ietvarā.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23-TA-2272</w:t>
    </w:r>
    <w:r>
      <w:br/>
    </w:r>
    <w:r w:rsidR="00000000" w:rsidRPr="00000000" w:rsidDel="00000000">
      <w:rPr>
        <w:rtl w:val="0"/>
      </w:rPr>
      <w:t xml:space="preserve">Izdrukāts 29.07.2026. 22.11 - 2.0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23-TA-2272</w:t>
    </w:r>
    <w:r>
      <w:br/>
    </w:r>
    <w:r w:rsidR="00000000" w:rsidRPr="00000000" w:rsidDel="00000000">
      <w:rPr>
        <w:rtl w:val="0"/>
      </w:rPr>
      <w:t xml:space="preserve">Izdrukāts 29.07.2026. 22.11 - 2.0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anotācija_(ex_ante)_23-TA-2272.docx</dc:title>
</cp:coreProperties>
</file>

<file path=docProps/custom.xml><?xml version="1.0" encoding="utf-8"?>
<Properties xmlns="http://schemas.openxmlformats.org/officeDocument/2006/custom-properties" xmlns:vt="http://schemas.openxmlformats.org/officeDocument/2006/docPropsVTypes"/>
</file>