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26. augusta rīkojumā Nr. 523 "Par Valsts dzelzceļa tehniskās inspekcijas 2026.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2025. gada 26. augusta rīkojumā Nr. 523 "Par Valsts dzelzceļa tehniskās inspekcijas 2026.gada budžeta apstiprināšanu"" (turpmāk- Projekts) izstrādāts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dzelzceļa tehniskās inspekcijas (turpmāk- Inspekcija) 2026. gada budžeta izdevumus atbilstoši aktuālajai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2010. gada 1. janvāra Inspekcija ir budžeta nefinansēta valsts pārvaldes iestāde, kura tiek finansēta no publiskās lietošanas dzelzceļa infrastruktūras finansējuma saskaņā ar Dzelzceļa likuma 33. panta piekto daļu, kas noteic, ka Inspekcijai ik gadu no Dzelzceļa likuma 10. panta otrās daļas 1. un 2. punktā noteiktajiem finansēšanas avotiem piešķir finansējumu 1,79 procentu apmērā no kopējā šā likuma 10. panta otrās daļas 1. un 2. punktā minētā dzelzceļa infrastruktūras finansējuma apjoma, ko veido ieņēmumi no maksas par Dzelzceļa likuma 12.</w:t>
      </w:r>
      <w:r w:rsidR="00000000" w:rsidRPr="00000000" w:rsidDel="00000000">
        <w:rPr>
          <w:vertAlign w:val="superscript"/>
          <w:rtl w:val="0"/>
        </w:rPr>
        <w:t xml:space="preserve">1</w:t>
      </w:r>
      <w:r w:rsidR="00000000" w:rsidRPr="00000000" w:rsidDel="00000000">
        <w:rPr>
          <w:rtl w:val="0"/>
        </w:rPr>
        <w:t xml:space="preserve"> panta pirmajā daļā minēto minimālo piekļuves pakalpojumu kompleksu un ieņēmumi no tās valstij piederošās zemes nodošanas lietošanā par atlīdzību, uz kuras izvietota publiskās lietošanas dzelzceļa infrastruktūra (Dzelzceļa likuma 15. panta otrā daļa) un šis apjoms nedrīkst būt mazāks par finansējumu, kāds piešķirts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26. augusta rīkojumu Nr. 523 „Par Valsts dzelzceļa tehniskās inspekcijas 2026.gada budžeta apstiprināšanu” tika apstiprināts Inspekcijas ieņēmumu un izdevumu plāns 2026. gadam 1 082 001</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grozījumus Inspekcijas 2026. gada budžetā, jo Inspekcijas 2026. gada izdevumi tiek palielināti par 339 417 </w:t>
      </w:r>
      <w:r w:rsidR="00000000" w:rsidRPr="00000000" w:rsidDel="00000000">
        <w:rPr>
          <w:i w:val="1"/>
          <w:rtl w:val="0"/>
        </w:rPr>
        <w:t xml:space="preserve">euro</w:t>
      </w:r>
      <w:r w:rsidR="00000000" w:rsidRPr="00000000" w:rsidDel="00000000">
        <w:rPr>
          <w:rtl w:val="0"/>
        </w:rPr>
        <w:t xml:space="preserve">, izmantojot daļu no iepriekšējo gadu finanšu līdzekļu uzkrājuma. Aktuālais Inspekcijas 2026. gada ieņēmumu  plāns veido 1 082 001 </w:t>
      </w:r>
      <w:r w:rsidR="00000000" w:rsidRPr="00000000" w:rsidDel="00000000">
        <w:rPr>
          <w:i w:val="1"/>
          <w:rtl w:val="0"/>
        </w:rPr>
        <w:t xml:space="preserve">euro</w:t>
      </w:r>
      <w:r w:rsidR="00000000" w:rsidRPr="00000000" w:rsidDel="00000000">
        <w:rPr>
          <w:rtl w:val="0"/>
        </w:rPr>
        <w:t xml:space="preserve"> un izdevumu plāns  1 421 418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projektu tiek koriģēti Inspekcijas 2026. gada izdevumi tiek palielināti par 339 417 </w:t>
      </w:r>
      <w:r w:rsidR="00000000" w:rsidRPr="00000000" w:rsidDel="00000000">
        <w:rPr>
          <w:i w:val="1"/>
          <w:rtl w:val="0"/>
        </w:rPr>
        <w:t xml:space="preserve">euro</w:t>
      </w:r>
      <w:r w:rsidR="00000000" w:rsidRPr="00000000" w:rsidDel="00000000">
        <w:rPr>
          <w:rtl w:val="0"/>
        </w:rPr>
        <w:t xml:space="preserve">, izmantojot daļu no iepriekšējo gadu finanšu līdzekļu uzkrājuma, (atlikums uz 2026. gada 1. janvāri ir 353 697 </w:t>
      </w:r>
      <w:r w:rsidR="00000000" w:rsidRPr="00000000" w:rsidDel="00000000">
        <w:rPr>
          <w:i w:val="1"/>
          <w:rtl w:val="0"/>
        </w:rPr>
        <w:t xml:space="preserve">euro</w:t>
      </w:r>
      <w:r w:rsidR="00000000" w:rsidRPr="00000000" w:rsidDel="00000000">
        <w:rPr>
          <w:rtl w:val="0"/>
        </w:rPr>
        <w:t xml:space="preserve">) atbilstoši Likuma par budžetu un finanšu vadību 6.</w:t>
      </w:r>
      <w:r w:rsidR="00000000" w:rsidRPr="00000000" w:rsidDel="00000000">
        <w:rPr>
          <w:vertAlign w:val="superscript"/>
          <w:rtl w:val="0"/>
        </w:rPr>
        <w:t xml:space="preserve">1</w:t>
      </w:r>
      <w:r w:rsidR="00000000" w:rsidRPr="00000000" w:rsidDel="00000000">
        <w:rPr>
          <w:rtl w:val="0"/>
        </w:rPr>
        <w:t xml:space="preserve"> panta piektajā daļā noteiktajam, ka budžeta nefinansētu iestāžu kārtējā gada līdzekļu atlikumu var izmantot nākamā gada izdevumu finansēšanai. Aktuālais Inspekcijas 2026.gada ieņēmumu  plāns veido 1 082 001 </w:t>
      </w:r>
      <w:r w:rsidR="00000000" w:rsidRPr="00000000" w:rsidDel="00000000">
        <w:rPr>
          <w:i w:val="1"/>
          <w:rtl w:val="0"/>
        </w:rPr>
        <w:t xml:space="preserve">euro</w:t>
      </w:r>
      <w:r w:rsidR="00000000" w:rsidRPr="00000000" w:rsidDel="00000000">
        <w:rPr>
          <w:rtl w:val="0"/>
        </w:rPr>
        <w:t xml:space="preserve"> un izdevumu plāns 1 421 418</w:t>
      </w:r>
      <w:r w:rsidR="00000000" w:rsidRPr="00000000" w:rsidDel="00000000">
        <w:rPr>
          <w:i w:val="1"/>
          <w:rtl w:val="0"/>
        </w:rPr>
        <w:t xml:space="preserve"> euro</w:t>
      </w:r>
      <w:r w:rsidR="00000000" w:rsidRPr="00000000" w:rsidDel="00000000">
        <w:rPr>
          <w:rtl w:val="0"/>
        </w:rPr>
        <w:t xml:space="preserve">. Izdevumu plāns ir vienāds ar 2025. gada izdevumu plānu, kas bija noteikts precizētā  MK 2025. gada 16. aprīļa rīkojumā Nr.  214 "Grozījumi Ministru kabineta 2024. gada 8. oktobra rīkojumā Nr. 809 "Par Valsts dzelzceļa tehniskās inspekcijas 2025. gada budžeta apstiprināšanu"". Izdevumu plānā kopējā izdevumu pozīcija netiek palielināta pret 2025. gada izdevumu plānu. 2026. gadā Inspekcija atlīdzības izdevumus nodarbinātajiem nepalielina, tie paliek nemainīgi salīdzinot ar 2024.un 2025.gadu  - 1240211 </w:t>
      </w:r>
      <w:r w:rsidR="00000000" w:rsidRPr="00000000" w:rsidDel="00000000">
        <w:rPr>
          <w:i w:val="1"/>
          <w:rtl w:val="0"/>
        </w:rPr>
        <w:t xml:space="preserve">euro.</w:t>
      </w:r>
      <w:r w:rsidR="00000000" w:rsidRPr="00000000" w:rsidDel="00000000">
        <w:rPr>
          <w:rtl w:val="0"/>
        </w:rPr>
        <w:t xml:space="preserve">  Izdevumi precēm un pakalpojumiem salīdzinājumā ar 2025. gadu palielinās par 2000 </w:t>
      </w:r>
      <w:r w:rsidR="00000000" w:rsidRPr="00000000" w:rsidDel="00000000">
        <w:rPr>
          <w:i w:val="1"/>
          <w:rtl w:val="0"/>
        </w:rPr>
        <w:t xml:space="preserve">euro</w:t>
      </w:r>
      <w:r w:rsidR="00000000" w:rsidRPr="00000000" w:rsidDel="00000000">
        <w:rPr>
          <w:rtl w:val="0"/>
        </w:rPr>
        <w:t xml:space="preserve">, samazinot 2025.gada kapitālos izdevumus par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 punktam, sabiedrības līdzdalības kārtība netiek piemērota, jo šis projekts nav attīstības plānošanas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un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26-TA-848</w:t>
    </w:r>
    <w:r>
      <w:br/>
    </w:r>
    <w:r w:rsidR="00000000" w:rsidRPr="00000000" w:rsidDel="00000000">
      <w:rPr>
        <w:rtl w:val="0"/>
      </w:rPr>
      <w:t xml:space="preserve">Izdrukāts 29.07.2026. 22.42 - 2.0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26-TA-848</w:t>
    </w:r>
    <w:r>
      <w:br/>
    </w:r>
    <w:r w:rsidR="00000000" w:rsidRPr="00000000" w:rsidDel="00000000">
      <w:rPr>
        <w:rtl w:val="0"/>
      </w:rPr>
      <w:t xml:space="preserve">Izdrukāts 29.07.2026. 22.42 - 2.0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anotācija_(ex_ante)_26-TA-848.docx</dc:title>
</cp:coreProperties>
</file>

<file path=docProps/custom.xml><?xml version="1.0" encoding="utf-8"?>
<Properties xmlns="http://schemas.openxmlformats.org/officeDocument/2006/custom-properties" xmlns:vt="http://schemas.openxmlformats.org/officeDocument/2006/docPropsVTypes"/>
</file>