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pašvaldību finanšu izlīdzināšanas fonda ieņēmumiem un to sadales kārtību 2024.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pašvaldību finanšu izlīdzināšanas fonda ieņēmumiem un to sadales kārtību 2024. gadā" (turpmāk – noteikumu projekts) izstrādāts, pamatojoties uz Pašvaldību finanšu izlīdzināšanas likuma 9. panta otro daļu, kas nosaka, ka Ministru kabinets divu nedēļu laikā pēc gadskārtējā valsts budžeta likuma izsludināšanas izdod noteikumus par pašvaldību finanšu izlīdzināšanas fonda (turpmāk – izlīdzināšanas fonds) ieņēmumiem un to sadales kārtību attiecīgajā budžeta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pašvaldību finanšu izlīdzināšanas kārtību, t.i., kārtību, kādā pašvaldības veic iemaksas pašvaldību finanšu izlīdzināšanas fondā (turpmāk – izlīdzināšanas fonds), kārtību, kādā no izlīdzināšanas fonda tiek izmaksāta dotācija, iemaksu un dotācijas apmēru, pamatojoties uz iedzīvotāju skaitu, iedzīvotāju ienākuma nodokļa ieņēmumu prognozi, nekustamā īpašuma nodokļa ieņēmumu prognozi un aprēķināto izlīdzināmo vienību skaitu katrā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finanšu izlīdzināšanas likuma 9. panta otro daļu šādi noteikumi jāizstrādā katru gadu, nosakot katrai pašvaldībai aprēķināto no izlīdzināšanas fonda izmaksājamo dotāciju vai izlīdzināšanas fondā veicamās iemaksas un kārtību, kādā tiek veiktas iemaksas izlīdzināšanas fondā un izmaksāta dotācija no tā, kā arī aprēķināto izlīdzināmo vienību skaitu katrā pašvaldībā, pamatojoties uz iedzīvotāju skaitu, pašvaldības teritorijas platību kvadrātkilometros, iedzīvotāju ienākuma nodokļa un nekustamā īpašuma nodokļa ieņēmumu prognozi.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nodrošināta Pašvaldību finanšu izlīdzināšanas likumā noteikto normu izpilde un pašvaldības tiktu nodrošinātas ar finanšu resursiem, radot tām līdzīgas iespējas ar likumu noteikto funkciju izpildei, nepieciešams noteikt katrai pašvaldībai aprēķināto no izlīdzināšanas fonda izmaksājamo dotāciju vai izlīdzināšanas fondā veicamās iemaksas un kārtību, kādā tiek veiktas iemaksas izlīdzināšanas fondā un izmaksāta dotācija no tā, kā arī aprēķināto izlīdzināmo vienību skaitu katrā pašvaldībā, pamatojoties uz iedzīvotāju skaitu, pašvaldības teritorijas platību kvadrātkilometros, iedzīvotāju ienākuma nodokļa un nekustamā īpašuma nodokļa ieņēmumu prognozi.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 gada pašvaldību finanšu izlīdzināšanas aprēķinu pašvaldību finanšu izlīdzināšanas fonda ieņēmumi plānoti 221 308 803 euro apmērā. Tos veido valsts budžeta dotācija 35 921 931 euro apmērā un pašvaldību iemaksas 185 386 872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iemaksas izlīdzināšanas fondā pārskaita atbilstoši iedzīvotāju ienākuma nodokļa sadalei, t.i., kad no iedzīvotāju ienākuma nodokļa ieņēmumu budžeta sadales konta Valsts kase veic nodokļa sadali, attiecīgi tiek arī ieturētas iemaksas izlīdzināšanas fondā no šī konta atbilstoši nodokļa ieņēmumu izpildei šo noteikumu 1. pielikumā norādīto iemaksu procentu apmērā. Savukārt pašvaldībām dotāciju no izlīdzināšanas fonda Valsts kase izmaksā atbilstoši šo noteikumu 2. pielikumā minētajam procentuālajam sadalījumam. Saskaņā ar Pašvaldību finanšu izlīdzināšanas likuma 10. panta trešo daļu Valsts kase dotāciju no izlīdzināšanas fonda pašvaldībām izmaksā divas reizes mēnesī – ne vēlāk kā līdz attiecīgā mēneša 15. un 25.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dotācija izlīdzināšanas fondā ieskaitāma likuma “Par valsts budžetu 2024. gadam un budžeta ietvaru 2024., 2025. un 2026. gadam” 31. panta 1. punktā noteiktajā apmērā saskaņā ar Finanšu ministrijas apstiprinātu finansēšanas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izpildi nodrošina to esošo funkciju un uzdevumus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23-TA-3003</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23-TA-3003</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anotācija_(ex_ante)_23-TA-3003.docx</dc:title>
</cp:coreProperties>
</file>

<file path=docProps/custom.xml><?xml version="1.0" encoding="utf-8"?>
<Properties xmlns="http://schemas.openxmlformats.org/officeDocument/2006/custom-properties" xmlns:vt="http://schemas.openxmlformats.org/officeDocument/2006/docPropsVTypes"/>
</file>