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"Ušķēni" Jumpravas pagastā, Ogres novadā, daļas pirkšanu"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pārvaldības likuma 8. panta septītā daļa un 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no nekustamā īpašuma īpašnieces atsavināt nekustamā īpašuma daļu, kura nepieciešama transporta infrastruktūras attīstībai – valsts vietējā autoceļa V974 “Dzelmes-Veckrape” uzturēšanai.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reformas laikā privātpersonām tika dota iespēja privatizēt zemi lauku apvidos. Zemes reforma tika īstenota, balstoties uz 1990. gada 21. novembra Latvijas Republikas Augstākās padomes pieņemto likumu „Par zemes reformu Latvijas Republikas lauku apvidos”, kura viens no pamatmērķiem tika noteikts – pakāpeniskas privatizācijas laikā pārkārtot zemes lietošanas un īpašumu tiesiskās, sociālās un ekonomiskās attiecības laukos. Patreizējā situācija liecina, ka ir aptuveni 45 gadījumi, kuros valstij piekrītošā zeme, kas atrodas zem valsts autoceļiem, nodota privātpersonu lietojumā un īpašumtiesības korroborētas zemesgrāmatā uz privātpersonas vārda.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“Ušķēni” (nekustamā īpašuma kadastra Nr. 7448 002 0001) daļu – zemes vienību (zemes vienības kadastra apzīmējums 7448 002 0922) 0,51 ha platībā – Jumpravas pagastā, Ogres novadā (turpmāk – Nekustamais īpašums) atrodas zem valsts vietējā autoceļa V974 “Dzelmes-Veckrape”. Likuma „Par autoceļiem” 4. panta pirmā daļa noteic, ka valsts autoceļi un to zemes, tai skaitā ceļu zemes nodalījuma joslas ar visām šo autoceļu kompleksā ietilpstošajām būvēm, ir Latvijas Republikas īpašums, kas nodots valsts sabiedrības ar ierobežotu atbildību „Latvijas Valsts ceļi” pārziņā.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nepieciešams no nekustamā īpašuma īpašnieces atsavināt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tiek atsavināts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paredzēts atsavināt tādu aktivitāšu īstenošanai, kas nav kvalificējamas kā saimnieciskas, jo ir saistītas ar vispārējas, publiski un bez maksas pieejamas infrastruktūras (t.i., autoceļu) attīstīšanai, tādējādi secinot, ka nekustamā īpašuma atsavināšana nekvalificētos kā komercdarbības atbalsts un attiecīgi nekustamā īpašuma atsavināšanā nav jāpiemēro komercdarbības atbalsta kontroles regulējuma nosacījumi.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ierakstīts Zemgales rajona tiesas Jumpravas pagasta zemesgrāmatas nodalījumā Nr. 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ir noteikti šādi apgrūtinājumi (saskaņā ar Nekustamā īpašuma valsts kadastra informācijas sistēmas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ūdensnotekas (ūdensteču regulēta posma un speciāli raktas gultnes), kā arī uz tās esošas hidrotehniskas būves un ierīces ekspluatācijas aizsargjoslas teritorija lauksamniecībā izmantojamās zemēs – 0,0300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elektrisko tīklu gaisvadu līniju ārpus pilsētām un ciemiem ar nominālo spriegumu līdz 20 kilovoltiem – 0,0100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stratēģiskās (valsts) nozīmes un reģionālās nozīmes dzelzceļa infrastruktūrā ietilpstošajiem sliežu ceļiem, izņemot tiem piegulošos vari ar tiem saistītos staciju sliežu ceļus, speciālas nozīmes sliežu ceļus, pievedceļus un strupceļus lauku apvidos – 0,0300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valsts vietējiem un pašvaldību autoceļiem lauku apvidos – 0,5100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10 kilometriem garas dabiskas ūdensteces vides un dabas resursu aizsardzības aizsargjoslas teritorija lauku apvidos – 0,0500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elektrisko tīklu gaisvadu līniju ārpus pilsētām un ciemiem ar nominālo spriegumu līdz 20 kilovoltiem – 0,1000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noteiktie apgrūtinājumi nerada papildu ietekmi uz to iespējamo izmantošanu. Satiksmes ministrijai, izmantojot valsts nekustamos īpašumus, ir saistoša Aizsargjoslu likumā noteiktā kārtība atbilstoši aizsargjoslu veidam.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īpašniece ir piekritusi Nekustamā īpašuma atsavināšanai atbilstoši aprēķinātajam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Nr.204 „Kārtība, kādā nosaka taisnīgu atlīdzību par sabiedrības vajadzībām atsavināmo nekustamo īpašumu” 36.1. apakšpunktu, 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2025. gada 13. janvāra lēmumu Nr. 03.1-14/122 apstiprināja taisnīgas atlīdzības apmēru par nekustamā īpašuma “Ušķēni” (nekustamā īpašuma kadastra Nr. 7448 002 0001) daļu – zemes vienību (zemes vienības kadastra apzīmējums 7448 002 0922) 0,51 ha platībā – Jumpravas pagastā, Ogres novadā, nosakot to 3 774 </w:t>
      </w:r>
      <w:r w:rsidR="00000000" w:rsidRPr="00000000" w:rsidDel="00000000">
        <w:rPr>
          <w:i w:val="1"/>
          <w:rtl w:val="0"/>
        </w:rPr>
        <w:t xml:space="preserve">euro</w:t>
      </w:r>
      <w:r w:rsidR="00000000" w:rsidRPr="00000000" w:rsidDel="00000000">
        <w:rPr>
          <w:rtl w:val="0"/>
        </w:rPr>
        <w:t xml:space="preserve">. Uz Nekustamā īpašuma augošos kokus nekustamā īpašuma īpašniece paturēs sev.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īpašuma tiesības uz atsavināmo Nekustamo īpašumu normatīvajos aktos noteiktajā kārtībā nostiprinās zemesgrāmatā uz valsts vārda Satiksmes ministrijas personā.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nekustamā īpašuma “Ušķēni” (nekustamā īpašuma kadastra Nr. 7448 002 0001) daļu – zemes vienību (zemes vienības kadastra apzīmējums 7448 002 0922) 0,51 ha platībā – Jumpravas pagastā, Ogres novadā.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tiek atsavināts transporta infrastruktūras attīstībai. Satiksmes ministrija ir meklējusi risinājumus un līdzekļus mērķa sasniegšanai, un atsavināšana ir vienīgais veids šī mērķa sasniegšanai.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Nekustamo īpašumu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risinātie jautājumi tiešā veidā skar Nekustamā īpašuma īpašnieci un netiešā veidā skar valsts vietējā autoceļa V974 “Dzelmes-Veckrape”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risinātie jautājumi netiešā veidā skar valsts vietējā autoceļa V974 “Dzelmes-Veckrape” lietotājus. Uzlabojot transporta infrastruktūru, pastarpināti tiek veicināta arī uzņēmējdarbība autopārvadājumu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tiesiskais regulējums nākotnē varētu ietekmēt tautsaimniecību kā valsts saimniecības nozari, jo, plānojot un veicot autoceļu būvniecību vai pārbūvi,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3 774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3 774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3 774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3 774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projektam nav ietekmes uz valsts budžetu, jo papildu līdzekļi no valsts budžeta nav nepieciešami. Izdevumi, kas saistīti ar nepieciešamā nekustamā īpašuma pirkšanu, īpašuma tiesību nostiprināšanu zemesgrāmatā un zaudējumu kompensēšanu tiks segti no valsts budžetā 2025. gadam Satiksmes ministrijas budžeta programmas 23.00.00 "Valsts autoceļu fonds" apakšprogrammā 23.06.00 "Valsts autoceļu uzturēšana un atjaunošana"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2024.gada 15.oktobra noteikumu Nr.639 “Sabiedrības līdzdalības kārtība attīstības plānošanas procesā” 4.punktam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neatbilst minētajiem kritērijiem, jo nav saistīts ar reformu izstrādi un tā īstenošanas procesu, vai publiskā finansējuma plānošanu, sabiedrības līdzdalības kārtība projekta izstrādē netiek piemērota.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VSIA “Latvijas Valsts ceļi”.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transporta infrastruktūru, tiek veicināta attiecīgā reģiona ekonomiskā izaugsme.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25-TA-117</w:t>
    </w:r>
    <w:r>
      <w:br/>
    </w:r>
    <w:r w:rsidR="00000000" w:rsidRPr="00000000" w:rsidDel="00000000">
      <w:rPr>
        <w:rtl w:val="0"/>
      </w:rPr>
      <w:t xml:space="preserve">Izdrukāts 29.07.2026. 22.37 - 1.0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25-TA-117</w:t>
    </w:r>
    <w:r>
      <w:br/>
    </w:r>
    <w:r w:rsidR="00000000" w:rsidRPr="00000000" w:rsidDel="00000000">
      <w:rPr>
        <w:rtl w:val="0"/>
      </w:rPr>
      <w:t xml:space="preserve">Izdrukāts 29.07.2026. 22.37 - 1.0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anotācija_(ex_ante)_25-TA-117.docx</dc:title>
</cp:coreProperties>
</file>

<file path=docProps/custom.xml><?xml version="1.0" encoding="utf-8"?>
<Properties xmlns="http://schemas.openxmlformats.org/officeDocument/2006/custom-properties" xmlns:vt="http://schemas.openxmlformats.org/officeDocument/2006/docPropsVTypes"/>
</file>