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"Virānes mežs", Tirzas pagastā, Gulbenes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5.punkts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ceturtās daļas 5.punktā noteiktajam saņemt Ministru kabineta atļauju atsavināt nekustamā īpašuma "Virānes mežs", Tirzas pagastā, Gulbenes novadā (kadastra Nr.50940090124) sastāvā esošo valsts meža zemi 1.1100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ierakstītas valsts meža zemes atsavināšanu vai privatizāciju var atļaut ar ikreizēju Ministru kabineta rīkojumu, privatizējot, kā arī atsavinot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(turpmāk - Atsavināšanas likums)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vienotais reģistrācijas Nr.40003192154 (turpmāk – Possessor) privatizācijas ierosinājumu reģistrā 2006.gada 31.augustā ar Nr.1.500 reģistrēts nekustamā īpašuma Virānes darbnīcas”, Tirzas pagastā, Gulbenes novadā, kadastra Nr.50940090089, privatizācijas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2014.gada 23.septembra rīkojumu Nr.542 “Par valsts īpašuma objektu nodošanu privatizācijai” (1.3.apakšpunkts) privatizācijai nodots nekustamais īpašums “Virānes darbnīcas” Tirzas pagastā, Gulbenes novadā, kadastra Nr.50940090089 (turpmāk – Objekts) – zemes vienība (zemes vienības kadastra apzīmējums 50940090089) 5.1 ha platībā un 10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44.pantā noteiktos ierobežojumus, kas bija spēkā līdz 2021.gada 19.maijam, un Gulbenes novada domes 2017.gada 31.augusta lēmumu “Par nekustamā īpašuma sadalīšanu un apvienošanu” (Domes sēdes protokols N.12; 11§), no privatizācijai nodotā Objekta sastāvā esošās zemes vienības ar kadastra apzīmējumu 50940090089 tika nodalīta meža zeme un izveidots zemesgabals "Virānes mežs", Tirzas pagastā, Gulbenes novadā, kadastra Nr.50940090124 (zemes vienības kadastra apzīmējums 50940090123), 2.0500 ha platībā (turpmāk – Zemesgabals).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2018.gada 7.jūnijā ierakstīts Tirzas pagasta zemesgrāmatas nodalījumā Nr.100000578895 uz Latvijas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Zemesgabalam reģistrēts šāds zemes vienības platības sadalījums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platība – 0.4700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platība - 1.1100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objektu zeme - 0.0500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krūmāju platība - 0.0700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 - 0.3500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 - ekspluatācijas aizsargjoslas teritorija gar elektrisko tīklu gaisvadu līniju ārpus pilsētām un ciemiem ar nominālo spriegumu līdz 20 kilovoltiem (0.3000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reģistrēts Zemesgabala lietošanas mērķis - zeme, uz kuras galvenā saimnieciskā darbība ir mežsaimniecība - 2.0500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2020.gada 12.novembra meža inventarizācijas datiem Zemesgabalā ir divi meža zemes nogabali ar kopējo platību 1.11 ha (0.46 ha un 0.65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neapbūvēts, nav iznomāts un tam nav nodrošināta piekļuve no koplietošanas ceļiem. Zemesgabals robežojas ar trim privātpersonām piederošiem zemesgabaliem. Zemesgabala kadastrālā vērtība ir 638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1.panta 11.punkta “b” apakšpunktu, starpgabals lauku apvidos ir zemesgabals, kura platība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Gulbenes novada saistošajiem noteikumiem Nr.20 “Gulbenes novada teritorijas plānojums, Teritorijas izmantošanas un apbūves noteikumi un grafiskā daļa”, kas apstiprināti Gulbenes novada domes 2018.gada 27.decembra sēdē (protokols Nr. 25, 29. §), Zemesgabals atrodas lauksaimniecības teritorijā (L), kur minimālā jaunizveidojamā zemes gabala platība ir 20000 m2 un rūpnieciskās ražošanas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zemesgabals "Virānes mežs", Tirzas pagastā, Gulbenes novadā, kadastra Nr.50940090124, robežojas ar trim privātpersonām piederošiem zemesgabaliem (zemes vienību kadastra apzīmējumi 50940090122, 50940090027 un 50940090022). Atsavināšanas likuma 44.panta astotās daļas 1.punktā noteikts, ka zemes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Atsavināšanas likuma 37.panta piektajai daļai, ja nekustamo īpašumu pārdod par brīvu cenu šā likuma 4.panta ceturtajā daļā minētajām personām, institūcija, kas organizē nekustamā īpašuma atsavināšanu, nosūta tām atsavināšanas paziņojumu. 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 Tādējādi minētā regulējuma ietvaros Possessor varētu nodrošināt tiesīgo pircēju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8.panta ceturto daļu valstij piederošā meža zeme zemesgrāmatās tiek ierakstīta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Possessor lūgumu Zemkopības ministrijai izskatīt iespēju pārņemt Zemesgabalu tās valdījumā, Zemkopības ministrija 2019.gada 17.decembra vēstulē Nr.3.4-11e/2678/2019 informēja, ka Zemesgabala pārņemšana valsts meža īpašuma pārvaldīšanas un apsaimniekošanas funkciju nodrošināšanai ir nelietderīga un neefektīva, gan no ilgtspējīgas meža apsaimniekošanas, gan no finanšu līdzekļu izlietošanas viedokļa, jo teritorijas izmantošanas un apbūves noteikumi paredz, ka lauksaimniecībā izmantojamo zemi ciemu un pilsētu teritorijā nav atļauts apmežot, tam nav nodrošināta piekļuve no valsts vai pašvaldības autoceļiem, kā arī tas nerobežojas ar akciju sabiedrības “Latvijas valsts meži” pārvaldīšanā esošajām platībām.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privatizācijas tiesības netika izmantotas Meža likumā noteikto ierobežojumu dēļ, kas bija spēkā līdz 2021.gada 19.maijam.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26.novembra noteikumiem Nr.557 „Noteikumi par valsts īpašumu privatizāciju veicošās institūcijas pārvaldes uzdevuma deleģēšanu” Possessor ir Zemesgabala privatizāciju veicošā institūcija.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īpašuma faktisko neatbilstību valsts vajadzībām, sagatavotais Ministru kabineta rīkojuma projekts paredz atbilstoši Meža likuma 44.panta ceturtās daļas 5.punktā noteiktajam saņemt Ministru kabineta atļauju atsavināt Zemesgabala sastāvā ietilpstošo valsts meža zemi 1.1100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Zemesgabala dalīšanas rezultātā iegūstami tikai starpgabalai Atsavināšanas likuma izpratnē, kurus nav lietderīgi izmantot valsts vai pašvaldības funkciju veikšanai, t.i., Zemesgabalam ir piemērojams Meža likuma 44.panta ceturtās daļas 5.punktā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5.panta 3.</w:t>
      </w:r>
      <w:r w:rsidR="00000000" w:rsidRPr="00000000" w:rsidDel="00000000">
        <w:rPr>
          <w:vertAlign w:val="superscript"/>
          <w:rtl w:val="0"/>
        </w:rPr>
        <w:t xml:space="preserve">1</w:t>
      </w:r>
      <w:r w:rsidR="00000000" w:rsidRPr="00000000" w:rsidDel="00000000">
        <w:rPr>
          <w:rtl w:val="0"/>
        </w:rPr>
        <w:t xml:space="preserve"> daļai Ministru kabineta atļauja nav nepieciešama tāda valsts īpašumā esoša nekustamā īpašuma pārdošanai, kurš nodots privatizācijai un kura privatizācija ir izbeigta vai privatizācijas tiesības nav izmantotas likumā noteiktajā termiņā, un kurš atrodas privatizāciju veicošās institūcijas valdījumā. Lēmumu par šāda nekustamā īpašuma pārdošanu pieņem valsts īpašuma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Atsavināšanas likuma 5.panta 3</w:t>
      </w:r>
      <w:r w:rsidR="00000000" w:rsidRPr="00000000" w:rsidDel="00000000">
        <w:rPr>
          <w:vertAlign w:val="superscript"/>
          <w:rtl w:val="0"/>
        </w:rPr>
        <w:t xml:space="preserve">3</w:t>
      </w:r>
      <w:r w:rsidR="00000000" w:rsidRPr="00000000" w:rsidDel="00000000">
        <w:rPr>
          <w:rtl w:val="0"/>
        </w:rPr>
        <w:t xml:space="preserve"> daļa noteic, ka Ministru kabineta atļauja nav nepieciešama arī valsts zemes starpgabala un tāda nekustamā īpašuma pārdošanai, kura kadastrālā vērtība ir zemāka par 5000 euro. Lēmumu par šajā panta daļā minēto valsts nekustamo īpašumu pārdošanu pieņem attiecīgā nekustamā īpašuma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Zemesgabala sastāvā ir valsts meža zeme, Meža likuma tiesību normas ir speciālās tiesību normas un to var atļaut atsavināt Ministru kabinets ar ikreizēju rīkojumu. Saskaņā ar Atsavināšanas likuma 9.panta 1.</w:t>
      </w:r>
      <w:r w:rsidR="00000000" w:rsidRPr="00000000" w:rsidDel="00000000">
        <w:rPr>
          <w:vertAlign w:val="superscript"/>
          <w:rtl w:val="0"/>
        </w:rPr>
        <w:t xml:space="preserve">3</w:t>
      </w:r>
      <w:r w:rsidR="00000000" w:rsidRPr="00000000" w:rsidDel="00000000">
        <w:rPr>
          <w:rtl w:val="0"/>
        </w:rPr>
        <w:t xml:space="preserve"> daļu, ja nekustamais īpašums ir Possessor valdījumā, nekustamā īpašuma atsavināšanu organizē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8.panta 1.</w:t>
      </w:r>
      <w:r w:rsidR="00000000" w:rsidRPr="00000000" w:rsidDel="00000000">
        <w:rPr>
          <w:vertAlign w:val="superscript"/>
          <w:rtl w:val="0"/>
        </w:rPr>
        <w:t xml:space="preserve">3</w:t>
      </w:r>
      <w:r w:rsidR="00000000" w:rsidRPr="00000000" w:rsidDel="00000000">
        <w:rPr>
          <w:rtl w:val="0"/>
        </w:rPr>
        <w:t xml:space="preserve"> daļu un sesto daļu Possessor organizēs Zemesgabala novērtēšanu, pieaicinot sertificētus vērtētājus.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likuma „Par zemes privatizāciju lauku apvidos” 29.pantā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konkrētajā gadījumā netika saņemts 3. personas atsavināšaņas ierosinājums par zemesgabalu "Virānes mežs", Tirzas pagastā, Gulbenes novadā, kadastra Nr.50940090124. Savukārt Ministru kabineta 2011.gada 1.februāra noteikumu Nr.109 “Kārtība, kādā atsavināma publiskas personas manta” 12.punktā ietvertais pienākums noskaidrot, vai atsavināmais valsts nekustamais īpašums nav nepieciešams citai valsts iestādei, valsts kapitālsabiedrībai vai atvasinātas publiskas personas vai to iestādes funkciju nodrošināšanai, tiek izpildīts rīkojuma projektu ievietojot Vienotajā tiesību aktu projektu izstrādes un saskaņošanas portālā.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Pieguļošo teritoriju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varēs iegādāties personas, kuru īpašumā esošajai zemei tas pieguļ.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Pieguļošo teritoriju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varēs iegādāties personas, kuru īpašumā esošajai zemei tas pieguļ.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22-TA-3742</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22-TA-3742</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anotācija_(ex_ante)_22-TA-3742.docx</dc:title>
</cp:coreProperties>
</file>

<file path=docProps/custom.xml><?xml version="1.0" encoding="utf-8"?>
<Properties xmlns="http://schemas.openxmlformats.org/officeDocument/2006/custom-properties" xmlns:vt="http://schemas.openxmlformats.org/officeDocument/2006/docPropsVTypes"/>
</file>