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universālā pasta pakalpojuma saistību izpildes tīro izmaksu kompensēšanu"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31. panta otrā daļa, kurā dots deleģējums Ministru kabinetam noteikt termiņus un kārtību, kādā universālā pasta pakalpojuma sniedzējs pieprasa tīro izmaksu kompensēšanu no valsts budžeta, kā arī noteikt tīro izmaksu kompensēšanas termiņus un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regulējumu attiecībā uz termiņiem un kārtību, kādā universālā pasta pakalpojuma sniedzējs pieprasa tīro izmaksu kompensēšanu no valsts budžeta, kā arī nosaka tīro izmaksu kompensēšanas termiņus un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21. oktobrī Saeimā tika pieņemts likums “Grozījumi Pasta likumā”, kas ir spēkā no 2021. gada 27. oktobra.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27.</w:t>
      </w:r>
      <w:r w:rsidR="00000000" w:rsidRPr="00000000" w:rsidDel="00000000">
        <w:rPr>
          <w:vertAlign w:val="superscript"/>
          <w:rtl w:val="0"/>
        </w:rPr>
        <w:t xml:space="preserve">1</w:t>
      </w:r>
      <w:r w:rsidR="00000000" w:rsidRPr="00000000" w:rsidDel="00000000">
        <w:rPr>
          <w:rtl w:val="0"/>
        </w:rPr>
        <w:t xml:space="preserve"> pantu pasta komersantam, kurš izraudzīts par universālā pasta pakalpojuma (turpmāk – UPP) sniedzēju, Sabiedrisko pakalpojumu regulēšanas komisija (turpmāk – Regulators) nosaka UPP saistības, paredzot kvalitātes nosacījumus attiecībā uz pasta sūtījumu savākšanas un piegāde biežumu, ātrumu, un regularitāti, pasta pakalpojumu sniegšanas vietu un vēstuļu kastīšu izvietojumu un skaitu, prasību nodrošināt visiem pasta pakalpojumu lietotājiem iespēju izmantot UPP sarakstā ietilpstošos pasta pakalpojumus par vienotu tarifu visā Latvijas teritorijā. Saskaņā ar Pasta likuma 32. panta trešo daļu Regulators apstiprina UPP tarifus.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 likuma 30. panta pirmā daļa noteic, ja UPP saistību izpilde ir radījusi zaudējumus un UPP sniedzējs pakļauts netaisnīgam finansiālajam apgrūtinājumam, UPP sniedzējs ir tiesīgs līdz kārtējā gada 1. septembrim iesniegt Regulatoram apstiprināšanai UPP saistību izpildes tīro izmaksu (turpmāk – tīrās izmaksas) aprēķinu un tā pamatojumu par iepriekšējo kalendāra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30. panta astotajai daļai Regulators savā tīmekļvietnē publisko informāciju par apstiprināto tīro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31. panta pirmo daļu Regulatora apstiprinātās tīrās izmaksas pilnā apmērā kompensē no valsts budžeta, ievērojot valsts atbalsta nosacījumus attiecībā uz kompensāciju par sabiedriskajiem pakalpojumiem dažiem uzņēmumiem, kuriem uzticēts sniegt pakalpojumus ar vispārēju tautsaimniecisku nozīmi.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Pasta likuma pārejas noteikumu 24.punktu Pasta likuma 31.panta otrā daļa, uz kā pamata sagatavots noteikumu projekts, stājas spēkā 2022.gada 1.janvārī.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Pasta likuma 31. panta pirmajai daļai Satiksmes ministrijai jānodrošina UPP tīro izmaksu kompensāciju izmaksas Regulatora apstiprinātajā apmērā no gadskārtējā valsts budžetā šim mērķim piešķirtajiem valsts budžeta līdzekļiem. Līdz grozījumu izdarīšanas Pasta likumā gadskārtējā un vidēja termiņa valsts budžetā līdzekļi šim mērķim nebija paredzēti, kā arī nav noteikta kārtība, kā nodrošināt caurspīdīgu procesu valsts budžeta līdzekļu izlietošanai kompensāciju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termiņus un kārtību, kādā UPP sniedzējs pieprasa tīro izmaksu kompensēšanu no valsts budžeta, kā arī tīro izmaksu kompensēšanas termiņus un kārtību. Lai kompensācijām nodrošinātu pietiekamu finansējumu valsts budžetā, UPP sniedzējs sniegs Satiksmes ministrijai informāciju par prognozētajiem UPP saistību izpildes zaudējumiem turpmākajiem trim gadiem. Tas sekmēs Satiksmes ministrijai noteiktā pienākuma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izstrādājot grozījumus Pasta likumā, aprakstot problēmu likumprojekta anotācijā.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Izvērtējums veikts, izstrādājot grozījumus Pasta likumā, aprakstot problēmu likumprojekta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sniedzējs.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UPP sniedzējam no valsts budžeta kompensēs tīrās izmaksas Regulatora apstiprinātā apmērā, ja UPP saistību izpilde radījusi zaudējumus iepriekšējā kalendārā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9 502 428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9 502 428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9 502 428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9 502 428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9 832 500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6 957 500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Vidēja termiņa budžetā līdz 2024. gadam ietekme nav paredzēta.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nodrošināta Satiksmes ministrijai gadskārtējā valsts budžeta likumā noteiktajā apmērā šim mērķim piešķirto valsts budžeta līdzekļu ietvaros. Ievērojot, ka šobrīd tīro izmaksu kompensēšanai valsts budžeta līdzekļi nav piešķirti, Satiksmes ministrija nepieciešamības gadījumā plāno noteikumu projektā paredzētā izpildei izmantot līdzekļus, kas piešķirti abonēto preses izdevumu piegādes pakalpojumu zaudējumu kompensēšanai (programma "02.00.00 Kompensācija par abonētās preses piegādi un saistību izpildi”),  ja būs faktiski nepieciešams un ja pilnā apmērā būs veiktas kompensācijas  abonēto preses piegādes pakalpojumu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23.novembrī Saeimā ir atbalstīts un 2021.gada 4.decembrī izsludināts likums “Par vidēja termiņa budžeta ietvaru 2022., 2023. un 2024. gadam”. Šobrīd valsts budžeta līdzekļi  Satiksmes ministrijas budžeta programmā “02.00.00 Kompensācija par abonētās preses piegādi un saistību izpildi” ir paredzēti kompensācijām par abonēto preses izdevumu piegādes pakalpojumu zaudējumiem un kompensācijām saskaņā ar jaunu valsts atbalsta modeli, kas paredz preses izdevēju un valsts budžeta maksājumus noteiktajā proporcijā no Regulatora apstiprinātā tarifa.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VAS “Latvijas Pasts” prognozēm, 2021.-2023. gadā UPP tīrās izmaksas nebūs ar zaudējumiem. Ievērojot, ka no 2020. gada 1. janvāra tiek piemēroti jauni UPP tarifi, kas balstīti izmaksās, UPP saistību izpilde nenes zaudējumus. Konkursa kārtībā VAS “Latvijas Pasts” tika noteikts par UPP sniedzēju līdz 2026. gadam, un šobrīd Regulators vērtē VAS “Latvijas Pasts” iesniegtos UPP tarifus, kas ir aktualizēti atbilstoši esošajai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Regulators 2021. gada 14. oktobrī pieņēma lēmumu Nr.110 “Par valsts akciju sabiedrības „Latvijas Pasts” aprēķinātajām 2020. gada universālā pasta pakalpojuma saistību izpildes tīrajām izmaksām”, apstiprinot, ka VAS “Latvijas Pasts” UPP saistību izpilde 2020. gadā nav radījusi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tīro izmaksu kompensācijas mehānisms, kas paredz kompensēt tīrās izmaksas no valsts budžeta, tuvāko trīs gadu laikā neradīs papildu ietekmi uz valsts budžetu, un tādējādi tuvāko trīs gadu laikā valsts budžeta līdzekļi šim mērķim nav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būtiski mainīsies apstākļi, proti, ievērojami pieaugs UPP sniegšanas izmaksas, piemēram, degvielu cenu kāpuma vai izmaiņu regulējumā attiecībā uz darba samaksu un nodokļiem ietekmē, nepieciešamības gadījumā jautājums par papildu finansējuma piešķiršanu no valsts budžeta universālā pasta pakalpojuma saistību izpildes tīro izmaksu kompensācijai 2024. gadā ir skatāms Ministru kabinetā likumprojekta "Par valsts budžetu 2024. gadam" un likumprojekta "Par vidēja termiņa budžeta ietvaru 2024., 2025. un 2026.gadam" sagatavošanas procesā kopā ar visu ministriju un centrālo valsts iestāžu iesniegtajiem prioritāro pasākumu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https://tapportals.mk.gov.lv/public_participations/fd99a9f9-2346-472d-b7ff-8e5d4124dc39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un 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projekta izstrādes stadijā sabiedrības līdzdalībai šis projekts tika publicēts kā TA-667.</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21-TA-904</w:t>
    </w:r>
    <w:r>
      <w:br/>
    </w:r>
    <w:r w:rsidR="00000000" w:rsidRPr="00000000" w:rsidDel="00000000">
      <w:rPr>
        <w:rtl w:val="0"/>
      </w:rPr>
      <w:t xml:space="preserve">Izdrukāts 29.07.2026. 21.17 - 3.0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21-TA-904</w:t>
    </w:r>
    <w:r>
      <w:br/>
    </w:r>
    <w:r w:rsidR="00000000" w:rsidRPr="00000000" w:rsidDel="00000000">
      <w:rPr>
        <w:rtl w:val="0"/>
      </w:rPr>
      <w:t xml:space="preserve">Izdrukāts 29.07.2026. 21.17 - 3.0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anotācija_(ex_ante)_21-TA-904.docx</dc:title>
</cp:coreProperties>
</file>

<file path=docProps/custom.xml><?xml version="1.0" encoding="utf-8"?>
<Properties xmlns="http://schemas.openxmlformats.org/officeDocument/2006/custom-properties" xmlns:vt="http://schemas.openxmlformats.org/officeDocument/2006/docPropsVTypes"/>
</file>