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12. aprīļa noteikumos Nr. 293 "Demogrāfisko lietu padomes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2011. gada 12. aprīļa noteikumos Nr. 293 "Demogrāfisko lietu padomes nolikums"" (turpmāk - noteikumu projekts) izstrādāts ar mērķi veikt tehniskus grozījumus saistībā ar Demogrāfisko lietu padomes (turpmāk - padome) sastāva izmaiņām un pārstāvēto iestāžu nosaukumu un amata nosaukumu izmaiņām.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padomē pārstāvēto iestāžu un amatu nosaukumus. Svītrot no padomes izslēgto pārstāvi.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 ir konsultatīva un koordinējoša valsts institūcija, kas izveidota, lai veicinātu vienotu valsts demogrāfisko politiku un tās īstenošanu visos valsts pārvaldes līmeņos. Padomes sastāvā ir iekļauti dažādu nozaru ministriju ministri un nevalstiskā sektora pārstāvji.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padomes 2025. gada 1. aprīļa sēdē nolemto, Labklājības ministrijai kā padomes sekretariātam nepieciešams veikt grozījumus Ministru kabineta 2011. gada 12. aprīļa noteikumos Nr. 293 "Demogrāfisko lietu padomes nolikums", lai precizētu padomē pārstāvēto ministriju un iestāžu nosaukumus, kā arī no padomes sastāva svītrot noteikumu 5.12.</w:t>
      </w:r>
      <w:r w:rsidR="00000000" w:rsidRPr="00000000" w:rsidDel="00000000">
        <w:rPr>
          <w:vertAlign w:val="superscript"/>
          <w:rtl w:val="0"/>
        </w:rPr>
        <w:t xml:space="preserve">2</w:t>
      </w:r>
      <w:r w:rsidR="00000000" w:rsidRPr="00000000" w:rsidDel="00000000">
        <w:rPr>
          <w:rtl w:val="0"/>
        </w:rPr>
        <w:t xml:space="preserve"> apakšpunktu, jo padomes sastāvā vairs neietilpst "Demogrāfisko lietu centrs" vadītājs. Sēdes protokols pieejams: https://www.lm.gov.lv/lv/demografisko-lietu-padome.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vairākām iestādēm, kuru pārstāvji ir iekļauti padomes sastāvā, ir mainīti nosaukumi, līdz ar to ir nepieciešami tehniski grozījumi, lai precizētu padomē pārstāvēto iestāžu nosaukumus. Tāpat, ņemot vērā, ka 2024. gada 1. jūlijā tika mainīts Viedās administrācijas un reģionālās attīstības ministrijas nosaukums (iepriekš Vides aizsardzības un reģionālās attīstības ministrija), nepieciešams precizēt viedās administrācijas un reģionālās attīstības ministra amata nosaukumu.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Grozījums noteikumu projekta 5.10.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 jūlijā stājās spēkā grozījumi Ministru kabineta iekārtas likuma 5. panta pirmās daļas 14. punktā, paredzot, ka Ministru kabineta sastāvā turpmāk būs viedās administrācijas un reģionālās attīstības ministrs. Vienlaikus tika mainīts Vides aizsardzības un reģionālās attīstības ministrijas nosaukums uz "Viedās administrācijas un reģionālās attīstības ministrija". Līdz ar to noteikumu projekts paredz precizēt 5.10. apakšpunktu, izsakot to jaunā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Grozījums noteikumu projekta 5.12</w:t>
      </w:r>
      <w:r w:rsidR="00000000" w:rsidRPr="00000000" w:rsidDel="00000000">
        <w:rPr>
          <w:u w:val="single"/>
          <w:vertAlign w:val="superscript"/>
          <w:rtl w:val="0"/>
        </w:rPr>
        <w:t xml:space="preserve">2</w:t>
      </w:r>
      <w:r w:rsidR="00000000" w:rsidRPr="00000000" w:rsidDel="00000000">
        <w:rPr>
          <w:u w:val="single"/>
          <w:rtl w:val="0"/>
        </w:rPr>
        <w:t xml:space="preserve">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prezidenta 2016.gada 5.aprīļa rīkojumu tika izveidota sadarbības platforma  “Demogrāfisko lietu centrs”, un tās vadītājs 2021. gadā tika iekļauts padomes sastāvā. Platforma bija aktīvs ekspertu darbs ar demogrāfiju saistīto būtisko problēmu risināšanu. Šīs platformas eksperti regulāri sanāca kopā, lai meklētu iespējami labākos risinājumus un sniegtu priekšlikumus par tautas ataudzes atbalsta pasākumu pilnveidošanu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prezidenta 2019. gada 27. augusta rīkojumu Nr. 226 7. punktu nolemts atzīt par spēku zaudējušu Ministru prezidenta 2016. gada 5. aprīļa rīkojumu Nr. 111 "Par sadarbības platformu", līdz ar to sadarbības platformas "Demogrāfisko lietu centrs" vadītājs ir izslēgts no padomes sastāva. Šobrīd augstākā līmeņa demogrāfijas politiku koordinē padome, kuru vada Ministru prezidente. Ņemot vērā minēto, noteikumu projekts paredz svītrot 5.12.</w:t>
      </w:r>
      <w:r w:rsidR="00000000" w:rsidRPr="00000000" w:rsidDel="00000000">
        <w:rPr>
          <w:vertAlign w:val="superscript"/>
          <w:rtl w:val="0"/>
        </w:rPr>
        <w:t xml:space="preserve">2 </w:t>
      </w:r>
      <w:r w:rsidR="00000000" w:rsidRPr="00000000" w:rsidDel="00000000">
        <w:rPr>
          <w:rtl w:val="0"/>
        </w:rPr>
        <w:t xml:space="preserve">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Grozījums noteikumu projekta 5.13. un 5.13.</w:t>
      </w:r>
      <w:r w:rsidR="00000000" w:rsidRPr="00000000" w:rsidDel="00000000">
        <w:rPr>
          <w:u w:val="single"/>
          <w:vertAlign w:val="superscript"/>
          <w:rtl w:val="0"/>
        </w:rPr>
        <w:t xml:space="preserve">1</w:t>
      </w:r>
      <w:r w:rsidR="00000000" w:rsidRPr="00000000" w:rsidDel="00000000">
        <w:rPr>
          <w:u w:val="single"/>
          <w:rtl w:val="0"/>
        </w:rPr>
        <w:t xml:space="preserve">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reorganizācijas rezultātā Latvijas Universitātē tika apvienotas Datorikas fakultāte, Fizikas, matemātikas un optometrijas fakultāte, Ģeogrāfijas un Zemes zinātņu fakultāte, Ģeodēzijas un ģeoinformātikas institūts, Ķīmiskās fizikas institūts, Astronomijas institūts, Atomfizikas un spektroskopijas institūts, Materiālu mehānikas institūts, Fizikas institūts, Starpnozaru izglītības inovāciju centrs un Dabas resursu izpētes centrs, izveidojot Latvijas Universitātes Eksakto zinātņu un tehnoloģiju fakultāti. Tāpat 2024. gadā reorganizācijas rezultātā Latvijas Universitātē tika apvienotas Sociālo zinātņu fakultāte, Biznesa, vadības un ekonomikas fakultāte un Eiropas un sabiedrības attīstības studiju akadēmiskais centrs, izveidojot Latvijas Universitātes Ekonomikas un sociālo zinātņu fakultāti.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padomes locekļu sastāvā ietilpst agrākās Latvijas Universitātes Ģeogrāfijas un Zemes zinātņu fakultātes pārstāvis un Latvijas Universitātes Ekonomikas un vadības fakultātes Statistikas un demogrāfijas katedras pārstāvis, nepieciešams veikt precizējumus noteikumu projekta 5.13. un 5.13.</w:t>
      </w:r>
      <w:r w:rsidR="00000000" w:rsidRPr="00000000" w:rsidDel="00000000">
        <w:rPr>
          <w:vertAlign w:val="superscript"/>
          <w:rtl w:val="0"/>
        </w:rPr>
        <w:t xml:space="preserve">1</w:t>
      </w:r>
      <w:r w:rsidR="00000000" w:rsidRPr="00000000" w:rsidDel="00000000">
        <w:rPr>
          <w:rtl w:val="0"/>
        </w:rPr>
        <w:t xml:space="preserve"> apakšpunktā, precizējot padomē pārstāvēto Latvijas Universitātes fakultāšu nosaukumus, aizstājot noteikumos esošos nosaukumus ar jaunajiem.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Grozījums noteikumu projekta 5.18. apakšpunktā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13. decembrī ir mainīts biedrības "Latvijas daudzbērnu ģimeņu apvienība" nosaukums no "Latvijas daudzbērnu ģimeņu biedrību apvienība" uz "Latvijas daudzbērnu ģimeņu apvienība" (https://www.lursoft.lv/previous-names/40008003700) Ņemot vērā minēto, ir nepieciešams veikt tehnisku precizējumu nosaukumā, aizstājot iepriekšējo nosaukumu ar jauno "Latvijas daudzbērnu ģimeņu apvienība".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grozījumi pēc būtības fiksē faktisko situāciju saistībā ar padomes sastāvā iekļauto pārstāvēto iestāžu nosaukumiem un amata nosaukumiem. Proti tiek fiksēti aktuālie nosaukumi Latvijas Universitātes 2024. gada reorganizācijas rezultātā izveidotajām fakultātēm, kuru pārstāvis ir iekļauts padomes sastāvā, tiek precizēts viedās administrācijas un reģionālās attīstības ministra amata nosaukums un no noteikumu projekta tiek svītrots iestādes pārstāvis, kura savu darbību ir izbeigusi, kā arī tiek precizēts biedrības "Latvijas daudzbērnu ģimeņu apvienība" nosaukums.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plānotie grozījumi nerada tiešu ietekmi uz sabiedrību, bet gan aktualizē padomes faktisko sastāvu sabiedriskā līdzdalība projekta izstrādes procesā netiek nodrošināta.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26-TA-891</w:t>
    </w:r>
    <w:r>
      <w:br/>
    </w:r>
    <w:r w:rsidR="00000000" w:rsidRPr="00000000" w:rsidDel="00000000">
      <w:rPr>
        <w:rtl w:val="0"/>
      </w:rPr>
      <w:t xml:space="preserve">Izdrukāts 29.07.2026. 22.23 - 2.0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26-TA-891</w:t>
    </w:r>
    <w:r>
      <w:br/>
    </w:r>
    <w:r w:rsidR="00000000" w:rsidRPr="00000000" w:rsidDel="00000000">
      <w:rPr>
        <w:rtl w:val="0"/>
      </w:rPr>
      <w:t xml:space="preserve">Izdrukāts 29.07.2026. 22.23 - 2.0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anotācija_(ex_ante)_26-TA-891.docx</dc:title>
</cp:coreProperties>
</file>

<file path=docProps/custom.xml><?xml version="1.0" encoding="utf-8"?>
<Properties xmlns="http://schemas.openxmlformats.org/officeDocument/2006/custom-properties" xmlns:vt="http://schemas.openxmlformats.org/officeDocument/2006/docPropsVTypes"/>
</file>