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 februāra noteikumos Nr. 59 "Valsts un Eiropas Savienības atbalsta piešķiršanas kārtība investīciju veicināšanai lauksaimniecībā""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pārdalīt atbalsta finansējumu no atbalsta pasākumiem, kuros veidojas līdzekļu pārpalikums, uz atbalsta pasākumiem, kuros pietrūkst finansējuma.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trūkstošo finansējumu atbalsta pasākumiem daļējas kredītprocentu dzēšanas atbalstam primārajiem lauksaimniecības produkcijas ražotājiem un kooperatīvajām sabiedrībām, pārdalot finansējumu no atbalsta pasākumiem, kuros veidojas pārpalikums daļējas kredītprocentu dzēšanas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2015. gada 3. februāra noteikumu Nr. 59 "Valsts un Eiropas Savienības atbalsta piešķiršanas kārtība investīciju veicināšanai lauksaimniecībā" (turpmāk – noteikumi Nr. 59) 3. punktā noteikts finansējuma periods un atbalsta apmērs daļējai kredītprocentu dzēšanai.  Noteikumu Nr. 59 3.1., 3.2., 3.3. un 3.7. apakšpunktā paredzēts šāds finansējuma apmērs daļējas kredītprocentu dzēšanas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primāro lauksaimniecības produktu ražotājiem – 11 608 520 </w:t>
      </w:r>
      <w:r w:rsidR="00000000" w:rsidRPr="00000000" w:rsidDel="00000000">
        <w:rPr>
          <w:i w:val="1"/>
          <w:rtl w:val="0"/>
        </w:rPr>
        <w:t xml:space="preserve">euro</w:t>
      </w:r>
      <w:r w:rsidR="00000000" w:rsidRPr="00000000" w:rsidDel="00000000">
        <w:rPr>
          <w:rtl w:val="0"/>
        </w:rPr>
        <w:t xml:space="preserve"> (noteikumu Nr. 59 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kooperatīvajām sabiedrībām – 560 000 </w:t>
      </w:r>
      <w:r w:rsidR="00000000" w:rsidRPr="00000000" w:rsidDel="00000000">
        <w:rPr>
          <w:i w:val="1"/>
          <w:rtl w:val="0"/>
        </w:rPr>
        <w:t xml:space="preserve">euro</w:t>
      </w:r>
      <w:r w:rsidR="00000000" w:rsidRPr="00000000" w:rsidDel="00000000">
        <w:rPr>
          <w:rtl w:val="0"/>
        </w:rPr>
        <w:t xml:space="preserve"> (noteikumu Nr. 59 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pretendentiem, kas nodarbojas ar lauksaimniecības produktu pārstrādi, kā arī zvejniecību, akvakultūru vai šo produktu apstrādi (turpmāk – lauksaimniecības produktu pārstrāde), – 800 000 </w:t>
      </w:r>
      <w:r w:rsidR="00000000" w:rsidRPr="00000000" w:rsidDel="00000000">
        <w:rPr>
          <w:i w:val="1"/>
          <w:rtl w:val="0"/>
        </w:rPr>
        <w:t xml:space="preserve">euro</w:t>
      </w:r>
      <w:r w:rsidR="00000000" w:rsidRPr="00000000" w:rsidDel="00000000">
        <w:rPr>
          <w:rtl w:val="0"/>
        </w:rPr>
        <w:t xml:space="preserve"> (noteikumu Nr. 59 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2022. gadā uzsākto atbalsta pasākumu izpildes finansējumam kredītprocentu daļējai dzēšanai – 3 531 480</w:t>
      </w:r>
      <w:r w:rsidR="00000000" w:rsidRPr="00000000" w:rsidDel="00000000">
        <w:rPr>
          <w:i w:val="1"/>
          <w:rtl w:val="0"/>
        </w:rPr>
        <w:t xml:space="preserve"> euro</w:t>
      </w:r>
      <w:r w:rsidR="00000000" w:rsidRPr="00000000" w:rsidDel="00000000">
        <w:rPr>
          <w:rtl w:val="0"/>
        </w:rPr>
        <w:t xml:space="preserve"> (noteikumu Nr. 59 3.7.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vērtējot iesniegtos atbalsta iesniegumus, ir konstatējis, ka primārajiem lauksaimniecības produktu ražotājiem daļējas kredītprocentu dzēšanas investīciju atbalstam nav pietiekams ELFLA finansējums, bet kooperatīvajām sabiedrībām un lauksaimniecības produktu pārstrādei daļējas kredītprocentu dzēšanas investīciju atbalstam ELFLA finansējums paliek neizmantots.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finansējuma atlikums veidojas lauksaimniecības produktu pārstrādei un 2022. gadā uzsākto atbalsta pasākumu izpildes finansējumam kredītprocentu daļējai dzēšanai, bet valsts finansējums trūkst kooperatīvajām sabiedrībām un primārajiem lauksaimniecības produkcijas ražotājiem kredītprocentu daļējai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daļā atbalsta pasākumu nav pietiekama finansējuma, Lauku atbalsta dienestam būs jāpiemēro proporcionāls samazinājums atbalsta pretendentu aprēķinātajam atbalstam. Lai mazinātu piemērojamā proporcionālā samazinājuma koeficientu, jāizdara grozījumi noteikumos Nr. 59, pārdalot finansējumu no tiem atbalsta pasākumiem, kuros veidojas finansējuma pārpalikums.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steidzams, lai vēl 2023. gadā nodrošinātu savlaicīgu atbalsta izmaksu un netiktu kavēta atbalsta izmaksa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pārdalītu finansējumu, pamatojoties uz Lauku atbalsta dienesta operatīvi sniegtajiem datiem par finansējuma nepietiekamību un pārpalikumu, nepieciešams precizēt noteikumu Nr. 59 3.1., 3.2. 3.3. un 3.7. apakšpunktā noteikto finansējuma apmēru, nemainot noteikumu Nr. 59 3. punkta ievaddaļā noteikto paredzēto kopējo atbalsta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pārdali, pamatojoties uz Lauku atbalsta dienesta operatīvi sniegtajiem datiem par finansējuma nepietiekamību un pārpalikumu, ir jāprecizē noteikumu Nr. 59 3.1., 3.2., 3.3. un 3.7. apakšpunktā noteiktais finansējuma apmērs, ELFLA finansējuma atlikumu 112 328 </w:t>
      </w:r>
      <w:r w:rsidR="00000000" w:rsidRPr="00000000" w:rsidDel="00000000">
        <w:rPr>
          <w:i w:val="1"/>
          <w:rtl w:val="0"/>
        </w:rPr>
        <w:t xml:space="preserve">euro </w:t>
      </w:r>
      <w:r w:rsidR="00000000" w:rsidRPr="00000000" w:rsidDel="00000000">
        <w:rPr>
          <w:rtl w:val="0"/>
        </w:rPr>
        <w:t xml:space="preserve">apmērā no noteikumu Nr. 59 3.2. apakšpunktā minētā pasākuma pārdalot uz noteikumu Nr. 59  3.1. apakšpunktā minēto pasākumu investīciju aizdevumu atbalstam, bet valsts finansējumu 144 081</w:t>
      </w:r>
      <w:r w:rsidR="00000000" w:rsidRPr="00000000" w:rsidDel="00000000">
        <w:rPr>
          <w:i w:val="1"/>
          <w:rtl w:val="0"/>
        </w:rPr>
        <w:t xml:space="preserve"> euro </w:t>
      </w:r>
      <w:r w:rsidR="00000000" w:rsidRPr="00000000" w:rsidDel="00000000">
        <w:rPr>
          <w:rtl w:val="0"/>
        </w:rPr>
        <w:t xml:space="preserve">apmērā no noteikumu Nr. 59 3.3. apakšpunktā minētā pasākuma pārdalot uz noteikumu Nr. 59  3.2. apakšpunktā minēto pasākumu apgrozāmo līdzekļu aizdevumiem 93 944</w:t>
      </w:r>
      <w:r w:rsidR="00000000" w:rsidRPr="00000000" w:rsidDel="00000000">
        <w:rPr>
          <w:i w:val="1"/>
          <w:rtl w:val="0"/>
        </w:rPr>
        <w:t xml:space="preserve"> euro </w:t>
      </w:r>
      <w:r w:rsidR="00000000" w:rsidRPr="00000000" w:rsidDel="00000000">
        <w:rPr>
          <w:rtl w:val="0"/>
        </w:rPr>
        <w:t xml:space="preserve">apmērā un uz noteikumu Nr. 59  3.1. apakšpunktā minēto pasākumu 50 137 </w:t>
      </w:r>
      <w:r w:rsidR="00000000" w:rsidRPr="00000000" w:rsidDel="00000000">
        <w:rPr>
          <w:i w:val="1"/>
          <w:rtl w:val="0"/>
        </w:rPr>
        <w:t xml:space="preserve">euro</w:t>
      </w:r>
      <w:r w:rsidR="00000000" w:rsidRPr="00000000" w:rsidDel="00000000">
        <w:rPr>
          <w:rtl w:val="0"/>
        </w:rPr>
        <w:t xml:space="preserve"> apmērā, kā arī 37 117 </w:t>
      </w:r>
      <w:r w:rsidR="00000000" w:rsidRPr="00000000" w:rsidDel="00000000">
        <w:rPr>
          <w:i w:val="1"/>
          <w:rtl w:val="0"/>
        </w:rPr>
        <w:t xml:space="preserve">euro</w:t>
      </w:r>
      <w:r w:rsidR="00000000" w:rsidRPr="00000000" w:rsidDel="00000000">
        <w:rPr>
          <w:rtl w:val="0"/>
        </w:rPr>
        <w:t xml:space="preserve"> apmērā no 3.7. apakšpunktā minētā pasākuma uz noteikumu Nr. 59  3.1. apakšpunktā minēto pasākumu – apgrozāmo līdzekļu, zemes iegādes, dzīvnieku iegādes un investīciju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atbalsta finansējums tiek pārdalīts no pasākumiem, kuros jau ir piešķirts atbalsts, bet finansējums palicis pāri, uz atbalsta pasākumiem, kuros pietrūkst finansējuma, tiek ievērots tiesiskās paļāvības princips un nepastāv risks, ka finansējuma samazināšanas dēļ potenciālajiem finansējuma saņēmējiem tiek samazināts jau piešķirtā atbalsta apmērs vai ka kāds subjekts tiek nostādīts sliktākā stāvoklī par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IV vai V nodaļu ir jāatmaksā tikai nelikumīgs komercdarbības atbalsts, tādēļ atbilstoši precizēts noteikumu Nr. 59 7.</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Eiropas Savienības fondu finansēto projektu īstenošanu, kā arī lauksaimniecībā iesaistītajiem saimnieciskās darbības veicējiem nodrošinātu ilgtermiņa investīcijas, paredzēts atbalsts kredītprocentu daļējai dzēšanai. Tā tiks mazināts finansiālais slogs saimnieciskās darbības veicējiem, kas maksā kredītprocentus par aizdevumu.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saimnieciskās darbības veicēju izaugsmi un palielinās nozares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kas nodarbojas ar lauksaimniecisko ražošanu, zvejniecību un zvejas produktu apstrādi, lauksaimniecības produktu pārstrādes saimnieciskās darbības veicējiem un atbilstīgām kooperatīvām sabiedrībām, kas darbojas lauksaimniecības un mežsaimniecības nozarē, atbalsts veicinās izaugsmi un palielinās konkurētspēju, tā palielinot nozares konkurētspēju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izaugsmi un palielinās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un juridiskām personām, kas nodarbojas ar lauksaimniecisko ražošanu, atbalsts veicinās saimnieciskās darbības veicēju izaugsmi un palielinās konkurētspēju,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mazināts finansiālais slogs saimnieciskās darbības veicējiem, kas maksā kredītprocentus par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veicēju lieli līdzekļi tiek tērēti aizdevumu atmaksai, bet atbalsts tos ļautu izmantot efektīvāk, novirzot investīcijām efektivitātes palielināšanai un jaunu darbavietu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saimnieciskās darbības veicēju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pārdalīts starp pasākumiem no 2023. gadam apstiprinātā kopējā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izņēmuma regula lauksaimniecības un mežsaimniecības nozarē un lauku apvidos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tautsaimniecības ierobežota atbalsta apmēra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Eiropas Savienības darbību 107. un 108. panta piemērošanu de minimis atbalstam zvejniecības un akvakultūras nozarē (Eiropas Savienības Oficiālais Vēstnesis, 2014.gada 28. jūnijs, Nr. L 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un akvakultūras nozares ierobežota atbalsta apmēra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(EK) Nr. 1408/2013 par Līguma par Eiropas Savienības darbību 107. un 108. panta piemērošanu de minimis atbalstam lauksaimniecības nozarē (Eiropas Savienības Oficiālais Vēstnesis, 2013. gada 24. decembris, Nr. L 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nozares ierobežota atbalsta apmēra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Eiropas Savienības darbību 107. un 108. panta piemērošanu de minimis atbalstam zvejniecības un akvakultūras nozarē (Eiropas Savienības Oficiālais Vēstnesis, 2014.gada 28. jūnijs, Nr. L 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(EK) Nr. 1408/2013 par Līguma par Eiropas Savienības darbību 107. un 108. panta piemērošanu de minimis atbalstam lauksaimniecības nozarē (Eiropas Savienības Oficiālais Vēstnesis, 2013. gada 24. decembris, Nr. L 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steidzams, tādēļ netiek organizēts sabiedrības līdzdalības process. Pēc būtības atbalsta nosacījumi nav grozīti, ir tikai pārdalīts  atbalsta finansējums no pasākumiem, kuros jau ir piešķirts atbalsts un finansējums palicis pāri.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23-TA-2868</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23-TA-2868</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anotācija_(ex_ante)_23-TA-2868.docx</dc:title>
</cp:coreProperties>
</file>

<file path=docProps/custom.xml><?xml version="1.0" encoding="utf-8"?>
<Properties xmlns="http://schemas.openxmlformats.org/officeDocument/2006/custom-properties" xmlns:vt="http://schemas.openxmlformats.org/officeDocument/2006/docPropsVTypes"/>
</file>