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24. septembra noteikumos Nr. 975 "Latvijas pilsonības zaudēšanas un atjaunošanas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Pilsonības likuma 11.panta trešajā daļā, 23.panta piektajā daļā, 24.panta piektajā daļā un 25.panta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tiek atņemta Latvijas pilsonība, ja tiek konstatēta Latvijas pilsoņa atbilstība Pilsonības likuma 24.panta pirmās daļas 5.punktam, kā arī, lai precizētu kompetento iestāžu, kas sniedz atzinumu par personas atbilstību Pilsonības likuma 11.panta minētajām prasībām,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2022.gada 21.aprīlī pieņēma grozījumus Pilsonības likumā, papildinot 24.panta pirmo daļu ar 5.punktu, kurā noteikts, ka Latvijas pilsonību atņem personai, ja tā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un Latvijas pilsonības atņemšanas gadījumā šī persona nekļūst par bezvalstnieku. Informāciju par to, ka attiecīgā persona veikusi kādu no minētajām darbībām, sniedz valsts drošības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ir noteiktas kompetentās iestādes, kas sniedz atzinumu par personas atbilstību Pilsonības likuma 11.panta minētajām prasībām, tai skaitā ir minētas Drošības policija un Valsts ieņēmumu dienesta Finanšu policijas un Muitas kriminālpārvalde.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nav noteikta kārtība, kādā tiek atņemta Latvijas pilsonība saskaņā ar jauno regulējumu Pilsonības likuma 24.panta pirmās daļas 5.punktā.  Līdz ar to nepieciešams papildināt noteikumus ar attiecīgu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24.septembra atbilstoši normatīvajos aktos noteiktajam kompetentām iestādēm, kas sniedz atzinumu par personas atbilstību Pilsonības likuma nosacījumiem, proti, Drošības policijai un Valsts ieņēmumu dienesta Finanšu policijas un Muitas kriminālpārvaldei mainīti nosaukumi.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13.</w:t>
      </w:r>
      <w:r w:rsidR="00000000" w:rsidRPr="00000000" w:rsidDel="00000000">
        <w:rPr>
          <w:vertAlign w:val="superscript"/>
          <w:rtl w:val="0"/>
        </w:rPr>
        <w:t xml:space="preserve">1</w:t>
      </w:r>
      <w:r w:rsidR="00000000" w:rsidRPr="00000000" w:rsidDel="00000000">
        <w:rPr>
          <w:rtl w:val="0"/>
        </w:rPr>
        <w:t xml:space="preserve"> punktu, nosakot, ka valsts drošības iestādes sniedz informāciju Pilsonības un migrācijas lietu pārvaldei, ja konstatēta Latvijas pilsoņa atbilstība Pilsonības likuma 24.panta pirmās daļas 5.punktam, kas ir pamats Latvijas pilsonības atņemšanai. Savukārt Pilsonības un migrācijas lietu pārvalde pārbauda, vai Latvijas pilsonis ieguvis citas valsts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iestāžu nosaukumu maiņu un reorganizāciju noteikumu 19.1. apakšpunktā paredzēts aizstāt vārdus “Drošības policija” ar vārdiem “Valsts drošības dienests” un vārdus “Valsts ieņēmumu dienesta Finanšu policijas un Muitas kriminālpārvalde” ar vārdiem “Valsts ieņēmumu dienesta Nodokļu un muitas policijas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un bijušie Latvijas pilsoņi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akts attiecas uz Latvijas pilsoņiem, kuri atbilst Pilsonības likuma 24.panta pirmās daļas 5.punktam un bijušajiem Latvijas pilsoņiem, kuri vēlas atjaunot Latvijas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https://tapportals.mk.gov.lv/public_participations/92837c4d-a78c-49b9-ab9b-4178998d89d6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22-TA-1487</w:t>
    </w:r>
    <w:r>
      <w:br/>
    </w:r>
    <w:r w:rsidR="00000000" w:rsidRPr="00000000" w:rsidDel="00000000">
      <w:rPr>
        <w:rtl w:val="0"/>
      </w:rPr>
      <w:t xml:space="preserve">Izdrukāts 29.07.2026. 21.10 - 2.0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22-TA-1487</w:t>
    </w:r>
    <w:r>
      <w:br/>
    </w:r>
    <w:r w:rsidR="00000000" w:rsidRPr="00000000" w:rsidDel="00000000">
      <w:rPr>
        <w:rtl w:val="0"/>
      </w:rPr>
      <w:t xml:space="preserve">Izdrukāts 29.07.2026. 21.10 - 2.0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anotācija_(ex_ante)_22-TA-1487.docx</dc:title>
</cp:coreProperties>
</file>

<file path=docProps/custom.xml><?xml version="1.0" encoding="utf-8"?>
<Properties xmlns="http://schemas.openxmlformats.org/officeDocument/2006/custom-properties" xmlns:vt="http://schemas.openxmlformats.org/officeDocument/2006/docPropsVTypes"/>
</file>