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1999. gada 5. janvāra noteikumos Nr. 7 "Infekcijas slimību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Epidemioloģiskās drošības likuma 11.</w:t>
      </w:r>
      <w:r w:rsidR="00000000" w:rsidRPr="00000000" w:rsidDel="00000000">
        <w:rPr>
          <w:vertAlign w:val="superscript"/>
          <w:rtl w:val="0"/>
        </w:rPr>
        <w:t xml:space="preserve">1</w:t>
      </w:r>
      <w:r w:rsidR="00000000" w:rsidRPr="00000000" w:rsidDel="00000000">
        <w:rPr>
          <w:rtl w:val="0"/>
        </w:rPr>
        <w:t xml:space="preserve"> panta trešo daļu Vienoto digitālo epidemioloģisko sistēmu (turpmāk - EPID sistēma) izmanto arī, lai reģistrētu, uzskaitītu un analizētu infekcijas slimību gadījumus. Ir izstrādāts jauns infekcijas slimību reģistrēšanas veids tiešsaistē ar vienotās veselības nozares elektroniskās informācijas sistēmas (E-veselības sistēma) starpniecību. Ņemot vērā, ka Ministru kabineta 1999. gada 5. janvāra noteikumi "Infekcijas slimību reģistrācijas kārtība" (turpmāk - noteikumi Nr.7) nosaka veidus, kā sniedzama informācija par infekcijas slimībām, tie papildināmi ar jauno infekcijas slimību reģistrēšanas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 nosaka kārtību, kā EPID sistēmā tiek saņemti, iekļauti un apstrādāti dati, šo datu apjoms, glabāšanas termiņi un piekļuves noteikumi, pacienta aptaujas saturs un iesniegšanas kārtība, kā arī kārtību, kādā iegūst, apstrādā un glabā informāciju no Nacionālā veselības dienesta informācijas sistēmām, kuru dati tiek saņemti, iekļauti un apstrādāti EPID sistēmā. Informācijas sistēma, no kuras EPID sistēma  saņem informāciju ir e-veselības sistēma. Tā kā no 2025. gada 1. janvāra e-veselības pārziņa funkcijas pārņem SIA "Latvijas Digitālās veselības centrs", nepieciešams veikt atbilstošus grozījumus šo noteikumu 1.3. un 23.1.5. apakšpunktā.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informācijas apriti par infekcijas slimību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16. februāra noteikumi Nr. 104 "Noteikumi par higiēniskā un pretepidēmiskā režīma pamatprasībām ārstniecības iestādē" nosaka pienākumu ārstniecības iestādēm ziņot Slimību profilakses un kontroles centram (turpmāk - SPKC) par epidemioloģiski nozīmīgu baktēriju konstatēšanas gadījumiem iestādē, kā arī  MK noteikumi Nr. 104 paredz pienākumu ārstniecības iestādei reģistrēt ārstniecības iestādē konstatētos inficēšanās gadījumus ar noteiktiem multirezistentiem mikroorganismiem. Saskaņā ar minētajiem nosacījumiem ārstniecības iestāde nodrošina epidemioloģiski nozīmīgu baktēriju konstatēšanas gadījumu reģistrāciju ārstniecības iestādē un reizi ceturksnī sniedz SPKC standarta pārskatu. Pārskata aizpildīšanas mērķis ir raksturot konkrēto mikroorganismu radīto slogu Latvijas slimnīcās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likums paredz, ka EPID sistēma tiek izmantota, lai reģistrētu, uzskaitītu un analizētu infekcijas slimību gadījumus, identificētu infekcijas slimību uzliesmojumus, apzinātu infekcijas slimību izplatīšanās riska faktorus, organizētu uz konkrētiem riskiem vērstus pretepidēmijas pasākumus, ieskaitot kontaktpersonu apzināšanu, informēšanu un medicīnisko novērošanu, kā arī, lai nodrošinātu epidemioloģiskās uzraudzības datu operatīvu un retrospektīvu analīzi, informētu sabiedrību par infekcijas slimību izplatību, valsts epidemioloģiskās uzraudzības statistiku, plānotu infekcijas slimību profilakses un epidemioloģiskās kontroles pasākumus un izpildītu starptautiskās saistības infekcijas slimību epidemioloģiskās uzraudzības un kontroles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Infekcijas slimību reģistrēšanas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Nr.7, ja tiek konstatēta infekcijas slimība vai rodas profesionāli pamatotas aizdomas par pacienta inficēšanos ar infekcijas slimību, ārstniecības persona jebkurā diennakts laikā telefoniski un rakstiski ziņo SPKC, nosūtot aizpildītu steidzamā paziņojuma veidlapu pa faksu, pa pastu, ar kurjeru vai elektroniski. Nepieciešams nodrošināt un veicināt informācijas nodošanu tiešsaistē, tādējādi uzlabojot datu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ātrāku apriti, kā arī informācijas apkopošanas un analīzes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Nr.7 minētie infekcijas slimību reģistrēšanas veidi tiek papildināti ar iespēju sniegt informāciju tiešsaistē. SPKC ir izveidots jauns infekcijas slimību reģistrācijas veids ārstiem un ārstniecības atbalsta personām, līdz ar to</w:t>
      </w:r>
      <w:r w:rsidR="00000000" w:rsidRPr="00000000" w:rsidDel="00000000">
        <w:rPr>
          <w:b w:val="1"/>
          <w:rtl w:val="0"/>
        </w:rPr>
        <w:t xml:space="preserve"> informāciju SPKC iespējams sniegt, autorizējoties portālā </w:t>
      </w:r>
      <w:r w:rsidR="00000000" w:rsidRPr="00000000" w:rsidDel="00000000">
        <w:rPr>
          <w:b w:val="1"/>
          <w:i w:val="1"/>
          <w:rtl w:val="0"/>
        </w:rPr>
        <w:t xml:space="preserve">eveseliba.gov.lv</w:t>
      </w:r>
      <w:r w:rsidR="00000000" w:rsidRPr="00000000" w:rsidDel="00000000">
        <w:rPr>
          <w:rtl w:val="0"/>
        </w:rPr>
        <w:t xml:space="preserve">. Pilotprojekta ietvaros laika posmā no 04.12.2023. līdz 02.04.2024. tiešsaistē portālā </w:t>
      </w:r>
      <w:r w:rsidR="00000000" w:rsidRPr="00000000" w:rsidDel="00000000">
        <w:rPr>
          <w:i w:val="1"/>
          <w:rtl w:val="0"/>
        </w:rPr>
        <w:t xml:space="preserve">eveseliba.gov.lv</w:t>
      </w:r>
      <w:r w:rsidR="00000000" w:rsidRPr="00000000" w:rsidDel="00000000">
        <w:rPr>
          <w:rtl w:val="0"/>
        </w:rPr>
        <w:t xml:space="preserve"> tika reģistrēti 383 infekcijas slimību steidzamie paziņojumi no 166 ārstniecības iestādēm. Apkopotie dati liecina, ka ir tādas ārstniecības iestādes, kuras regulāri izmanto iespēju nosūtīt steidzamo paziņojumu elektroniski, jo uzskata to par efektīvāku, ātrāku un drošāku veidu, kā reģistrēt infekcijas slimības.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w:t>
      </w:r>
      <w:r w:rsidR="00000000" w:rsidRPr="00000000" w:rsidDel="00000000">
        <w:rPr>
          <w:b w:val="1"/>
          <w:rtl w:val="0"/>
        </w:rPr>
        <w:t xml:space="preserve">saglabāti arī citi informācijas sniegšanas veidi</w:t>
      </w:r>
      <w:r w:rsidR="00000000" w:rsidRPr="00000000" w:rsidDel="00000000">
        <w:rPr>
          <w:rtl w:val="0"/>
        </w:rPr>
        <w:t xml:space="preserve">, nodrošinot ārstniecības iestādēm iespēju sniegt informāciju tām ērtākajā veidā, ievērojot informācijas sniegšanai noteiktos termiņus. Informācija par visām ziņojumu iesniegšanas iespējām pieejama SPKC interneta vietnē </w:t>
      </w:r>
      <w:r w:rsidR="00000000" w:rsidRPr="00000000" w:rsidDel="00000000">
        <w:rPr>
          <w:i w:val="1"/>
          <w:rtl w:val="0"/>
        </w:rPr>
        <w:t xml:space="preserve">https://www.spkc.gov.lv/lv/zinosanai-par-infekcijas-slimibu-gadijumiem.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 2., 3., 4., 5., 7., 8., 9. 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EPID sistēmā ievadāmā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Epidemioloģiskās drošības likuma 11.</w:t>
      </w:r>
      <w:r w:rsidR="00000000" w:rsidRPr="00000000" w:rsidDel="00000000">
        <w:rPr>
          <w:vertAlign w:val="superscript"/>
          <w:rtl w:val="0"/>
        </w:rPr>
        <w:t xml:space="preserve">1</w:t>
      </w:r>
      <w:r w:rsidR="00000000" w:rsidRPr="00000000" w:rsidDel="00000000">
        <w:rPr>
          <w:rtl w:val="0"/>
        </w:rPr>
        <w:t xml:space="preserve"> pantu EPID sistēma ir valsts informācijas sistēma, kas izveidota, lai nodrošinātu infekcijas slimību epidemioloģisko uzraudzību un sabiedrības veselības aizsardzību epidemioloģiskās drošības jomā. Lai arī EPID sistēma sākotnēji tika izmantota Covid-19 datu apstrādei, tomēr jau tās ieviešanas laikā tika paredzēts, ka ieguvumi no šādas sistēmas darbības var būt daudz plašāki, nekā tikai Covid-19 datu apstrāde, un turpmāk šāds rīks būtu pielāgojams un </w:t>
      </w:r>
      <w:r w:rsidR="00000000" w:rsidRPr="00000000" w:rsidDel="00000000">
        <w:rPr>
          <w:b w:val="1"/>
          <w:rtl w:val="0"/>
        </w:rPr>
        <w:t xml:space="preserve">pielietojams arī citu infekcijas slimību epidemioloģiskai uzraudzībai un datu pārvaldībai.</w:t>
      </w:r>
      <w:r w:rsidR="00000000" w:rsidRPr="00000000" w:rsidDel="00000000">
        <w:rPr>
          <w:rtl w:val="0"/>
        </w:rPr>
        <w:t xml:space="preserve"> Tomēr pašlaik noteikumos Nr.7 noteiktais datu apjoms, kas ievadāms EPID sistēmā, paredz tikai ar Covid-19 infekciju saistīto datu apstrādi.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 18. un 23. punktā veikti grozījumi, svītrojot norādi uz Covid-19 un aizstājot ar redakciju, kas paredz EPID sistēmā ievadīt epidemioloģiskās uzraudzības datus, nenosakot konkrētas infekcijas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10., 11., 12. 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e-veselības pārziņa funkcijas no Nacionālā veselības dienesta pārņem </w:t>
      </w:r>
      <w:r w:rsidR="00000000" w:rsidRPr="00000000" w:rsidDel="00000000">
        <w:rPr>
          <w:b w:val="1"/>
          <w:rtl w:val="0"/>
        </w:rPr>
        <w:t xml:space="preserve">SIA "Latvijas Digitālās veselības centrs"</w:t>
      </w:r>
      <w:r w:rsidR="00000000" w:rsidRPr="00000000" w:rsidDel="00000000">
        <w:rPr>
          <w:rtl w:val="0"/>
        </w:rPr>
        <w:t xml:space="preserve">. Līdz ar to nepieciešams veikt atbilstošus grozījumus noteikumu Nr. 7 punktos, kuros kā e-veselības pārzinis minēts Nacionālais veselības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 1.3. un 23.1.5. apakšpunktā veikti grozījumi, aizstājot vārdus "Nacionālais veselības dienests" ar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 13. p.)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infekciju slimību gadījumu, kā arī antimikrobiālās rezistences uzraudzību, nepieciešams precizēt noteikumus saskaņā ar </w:t>
      </w:r>
      <w:r w:rsidR="00000000" w:rsidRPr="00000000" w:rsidDel="00000000">
        <w:rPr>
          <w:b w:val="1"/>
          <w:rtl w:val="0"/>
        </w:rPr>
        <w:t xml:space="preserve">aktualizētām mikroorganismu izmeklēšanas vadlīnijām</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 10.punktā precizētas infekcijas slimību izraisītāju izmeklēšanas metodes, ņemot vērā, ka </w:t>
      </w:r>
      <w:r w:rsidR="00000000" w:rsidRPr="00000000" w:rsidDel="00000000">
        <w:rPr>
          <w:b w:val="1"/>
          <w:rtl w:val="0"/>
        </w:rPr>
        <w:t xml:space="preserve">sekvencēšana</w:t>
      </w:r>
      <w:r w:rsidR="00000000" w:rsidRPr="00000000" w:rsidDel="00000000">
        <w:rPr>
          <w:rtl w:val="0"/>
        </w:rPr>
        <w:t xml:space="preserve"> ir mūsdienu laboratoriskās pārbaudes metode, kas ir īpaši svarīga no epidemioloģiskās drošības viedokļa: konstatējot izraisītāju radniecību, pastāv iespēja identificēt, izmeklēt un apturēt infekcijas slimību uzliesmojumus, veicot nepieciešamos pretepidēmijas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8. 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Veikti grozījumi noteikumu Nr.7 3. pielikumā, kurā noteikti reģistrējamie laboratoriski konstatētie infekcijas slimību izraisītāji, kā arī to noteikšanas metodes un audu paraugu veidi, kas izmeklējami katras slimības gadījumā. Ar grozījumiem tiek aktualizētas mikroorganismu izmeklēšanas metodes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Eiropas Slimību profilakses un kontroles centra</w:t>
      </w:r>
      <w:r w:rsidR="00000000" w:rsidRPr="00000000" w:rsidDel="00000000">
        <w:rPr>
          <w:rtl w:val="0"/>
        </w:rPr>
        <w:t xml:space="preserve"> (ECDC) 2022. gada </w:t>
      </w:r>
      <w:r w:rsidR="00000000" w:rsidRPr="00000000" w:rsidDel="00000000">
        <w:rPr>
          <w:b w:val="1"/>
          <w:rtl w:val="0"/>
        </w:rPr>
        <w:t xml:space="preserve">rekomendācijām</w:t>
      </w:r>
      <w:r w:rsidR="00000000" w:rsidRPr="00000000" w:rsidDel="00000000">
        <w:rPr>
          <w:rtl w:val="0"/>
        </w:rPr>
        <w:t xml:space="preserve">: “Laboratory diagnosis and molecular surveillance of Bordetella pertussis”: https://www.ecdc.europa.eu/sites/default/files/documents/bordetella-pertussis-laboratory-diagnosis-molecular-surveillance.pdf;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ECDC tīmekļa vietnē iekļautajām </w:t>
      </w:r>
      <w:r w:rsidR="00000000" w:rsidRPr="00000000" w:rsidDel="00000000">
        <w:rPr>
          <w:b w:val="1"/>
          <w:rtl w:val="0"/>
        </w:rPr>
        <w:t xml:space="preserve">slimību gadījumu definīcijām</w:t>
      </w:r>
      <w:r w:rsidR="00000000" w:rsidRPr="00000000" w:rsidDel="00000000">
        <w:rPr>
          <w:rtl w:val="0"/>
        </w:rPr>
        <w:t xml:space="preserve">: https://www.ecdc.europa.eu/en/all-topics/eu-case-definitions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14. 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noteikumu Nr.7 4.pielikums "Ziņojums par izolēto S.aureus, S.pneumoniae, E.coli, K.pneumoniae, P.aeruginosa, E.faecium/faecalis, Acinetobacter spp./Acinetobacter baumannii mikroorganismu", ņemot vērā </w:t>
      </w:r>
      <w:r w:rsidR="00000000" w:rsidRPr="00000000" w:rsidDel="00000000">
        <w:rPr>
          <w:b w:val="1"/>
          <w:rtl w:val="0"/>
        </w:rPr>
        <w:t xml:space="preserve">ECDC</w:t>
      </w:r>
      <w:r w:rsidR="00000000" w:rsidRPr="00000000" w:rsidDel="00000000">
        <w:rPr>
          <w:b w:val="1"/>
          <w:rtl w:val="0"/>
        </w:rPr>
        <w:t xml:space="preserve"> mikroorganismu antimikrobiālās rezistences ziņošanas protokolu </w:t>
      </w:r>
      <w:r w:rsidR="00000000" w:rsidRPr="00000000" w:rsidDel="00000000">
        <w:rPr>
          <w:rtl w:val="0"/>
        </w:rPr>
        <w:t xml:space="preserve">(ziņojamā mikroorganisma jutība pret noteiktiem antibakteriālajiem līdzekļiem, izmantojot katram gadījumam atbilstošas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https://www.ecdc.europa.eu/sites/default/files/documents/AMR-reporting-protocol-2024.pdf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15. 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Ziņošana par grupāliem saslimšanas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 paredz iespēju par grupāliem saslimšanas gadījumiem ziņot telefoniski, elektroniski, vai arī tiešsaistē, ievadot informāciju EPID sistēmā, iestādes vadītājam jebkurā laikā pieslēdzoties EPID sistēmai ar Valsts pārvaldes pakalpojumu portāla </w:t>
      </w:r>
      <w:r w:rsidR="00000000" w:rsidRPr="00000000" w:rsidDel="00000000">
        <w:rPr>
          <w:i w:val="1"/>
          <w:rtl w:val="0"/>
        </w:rPr>
        <w:t xml:space="preserve">Latvija.lv</w:t>
      </w:r>
      <w:r w:rsidR="00000000" w:rsidRPr="00000000" w:rsidDel="00000000">
        <w:rPr>
          <w:rtl w:val="0"/>
        </w:rPr>
        <w:t xml:space="preserve"> palīdzību un tiešsaistē aizpildot anketu par grupveida saslimšanas gadījumu. Faktiski anketa ir izveidota un tiek aizpildīta Valsts pārvaldes pakalpojumu portālā, nevis EPID sistēmā, kā tas noteikumos noteikts līdz šim.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grupāliem saslimšanas gadījumiem tiek sniegta, autorizējoties Valsts pārvaldes </w:t>
      </w:r>
      <w:r w:rsidR="00000000" w:rsidRPr="00000000" w:rsidDel="00000000">
        <w:rPr>
          <w:b w:val="1"/>
          <w:rtl w:val="0"/>
        </w:rPr>
        <w:t xml:space="preserve">pakalpojumu portālā </w:t>
      </w:r>
      <w:r w:rsidR="00000000" w:rsidRPr="00000000" w:rsidDel="00000000">
        <w:rPr>
          <w:b w:val="1"/>
          <w:i w:val="1"/>
          <w:rtl w:val="0"/>
        </w:rPr>
        <w:t xml:space="preserve">Latvija.lv</w:t>
      </w:r>
      <w:r w:rsidR="00000000" w:rsidRPr="00000000" w:rsidDel="00000000">
        <w:rPr>
          <w:b w:val="1"/>
          <w:rtl w:val="0"/>
        </w:rPr>
        <w:t xml:space="preserve"> un aizpildot šajā portālā izveidoto veidlapu</w:t>
      </w:r>
      <w:r w:rsidR="00000000" w:rsidRPr="00000000" w:rsidDel="00000000">
        <w:rPr>
          <w:rtl w:val="0"/>
        </w:rPr>
        <w:t xml:space="preserve">, noteikumi Nr.7 tiek redakcionāli precizēti. Ja iestādei nav iespēja informāciju ievadīt tiešsaistē, joprojām būs iespēja to nodot SPKC arī telefoniski vai e-pastā, ievērojot informācijas sniegšanai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 tiešsaistē optimizē informācijas sniegšanai izmantojamos resursus gan attiecībā uz SPKC epidemiologiem, gan datu sniedzējiem (ārstniecības iestādēm un laboratorijām), jo informācijas aprite notiks elektroniski, tādā veidā ietaupot laiku.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kuras konstatē infekcijas slimību vai rodas profesionāli pamatotas aizdomas par pacienta inficēšanos ar infekcijas slimību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 tiešsaistē optimizē un palīdz ietaupīt ārstniecības personu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savlaicīgi saņemot informāciju par infekcijas slimību, var laikus tikt uzsākti pasākumi infekcijas slimības izplatības ierobežošanai.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vairāku mikroorganismu detalizētu izmeklēšanu, kā arī precizē ziņošanas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 tiešsaistē optimizē informācijas sniegšanai izmantojamos ārstniecības iestādes resursus, jo informācijas aprite notiks elektroniski, tādā veidā ietaupot laiku.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Nacionālā mikrobioloģijas references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laboratorijas, izglītības iestādes, sociālās aprūpes centri u.c.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infekcijas slimības reģistrēt tiešsaistē ir valsts informācijas tehnoloģiju attīstības produkts.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 tiešsaistē samazinās infekcijas slimību reģistrēšanu papīra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 informācijas aprite starp iestādēm uzlabos ārstniecības personu un sabiedrības kopumā informētību un ātrāku rīcību.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sistēmas pārziņa funkcija tiek nodota kapitālsabiedrībai, kā rezultātā daļa no NVD līdzšinējām funkcijām un uzdevumiem tiks pārnesta uz jauno pārziņa institūciju. Šīs izmaiņas samazinās NVD kompetencē esošo funkciju un uzdevumu skaitu, savukārt, e-veselības sistēmas pārziņa funkcijas īstenos specializētā kapitālsabiedrība, kuras kompetencē ietilps tikai digitālās veselības politikas īstenošana, tas savukārt stiprinās digitalizācijas kapacitāti un ļaus efektīvāk ieviest jaunus digitālus risinājumus un uzlabot esošos, kas savukārt veicinās datu pārvaldības un drošības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24-TA-1531</w:t>
    </w:r>
    <w:r>
      <w:br/>
    </w:r>
    <w:r w:rsidR="00000000" w:rsidRPr="00000000" w:rsidDel="00000000">
      <w:rPr>
        <w:rtl w:val="0"/>
      </w:rPr>
      <w:t xml:space="preserve">Izdrukāts 30.07.2026. 00.05 - 2.0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24-TA-1531</w:t>
    </w:r>
    <w:r>
      <w:br/>
    </w:r>
    <w:r w:rsidR="00000000" w:rsidRPr="00000000" w:rsidDel="00000000">
      <w:rPr>
        <w:rtl w:val="0"/>
      </w:rPr>
      <w:t xml:space="preserve">Izdrukāts 30.07.2026. 00.05 - 2.0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anotācija_(ex_ante)_24-TA-1531.docx</dc:title>
</cp:coreProperties>
</file>

<file path=docProps/custom.xml><?xml version="1.0" encoding="utf-8"?>
<Properties xmlns="http://schemas.openxmlformats.org/officeDocument/2006/custom-properties" xmlns:vt="http://schemas.openxmlformats.org/officeDocument/2006/docPropsVTypes"/>
</file>