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23. decembra noteikumos Nr. 796 "Noteikumi par rūpnieciskās zvejas limitiem un to izmantošanas kārtību iekšējos ūdeņos""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Zvejniecības likuma 11. panta 4.</w:t>
      </w:r>
      <w:r w:rsidR="00000000" w:rsidRPr="00000000" w:rsidDel="00000000">
        <w:rPr>
          <w:vertAlign w:val="superscript"/>
          <w:rtl w:val="0"/>
        </w:rPr>
        <w:t xml:space="preserve">1</w:t>
      </w:r>
      <w:r w:rsidR="00000000" w:rsidRPr="00000000" w:rsidDel="00000000">
        <w:rPr>
          <w:rtl w:val="0"/>
        </w:rPr>
        <w:t xml:space="preserve">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reizi gadā valsts zinātniskajā institūtā “Pārtikas drošības, dzīvnieku veselības un vides zinātniskais institūts “BIOR”” iesniedz priekšlikumus par iekšējos ūdeņos noteikto zvejas limitu izmaiņām, un Zemkopības ministrija apkopo šos institūta izvērtētos pašvaldību priekšlikumus un citus institūta priekšlikumus par nepieciešamajām zvejas limitu izmaiņām un iesniedz Ministru kabinetā atbilstošu tiesību akta projektu. Šajā tiesību aktā ir runa par 2021. gadā iesniegtajiem pašvaldību priekšlikumiem par iekšējos ūdeņos noteikto zvejas limitu izmaiņām.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23. decembra noteikumu Nr. 796 "Noteikumi par rūpnieciskās zvejas limitiem un to izmantošanas kārtību iekšējos ūdeņos" 8. punktā noteikts, ka pašvaldības reizi gadā līdz 1. jūlijam valsts zinātniskajā institūtā “Pārtikas drošības, dzīvnieku veselības un vides zinātniskais institūts “BIOR”” iesniedz priekšlikumus par iekšējos ūdeņos noteikto zvejas limitu izmaiņām, bet 9. punktā noteikts, ka Zemkopības ministrija apkopo valsts zinātniskā institūta “Pārtikas drošības, dzīvnieku veselības un vides zinātniskais institūts “BIOR”” attiecīgajos zinātniskajos pamatojumos izvērtētos un atbalstītos pašvaldību priekšlikumus un citus institūta priekšlikumus par nepieciešamajām zvejas limitu izmaiņām un iesniedz Ministru kabinetā atbilstošu tiesību akta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 gada 23. decembra noteikumu Nr. 796 “Noteikumi par rūpnieciskās zvejas limitiem un to izmantošanas kārtību iekšējos ūdeņos” (turpmāk – noteikumi Nr. 796) 8. punktu pašvaldības reizi gadā līdz 1. jūlijam valsts zinātniskajā institūtā “Pārtikas drošības, dzīvnieku veselības un vides zinātniskais institūts “BIOR”” (turpmāk − institūts) iesniedz priekšlikumus par iekšējos ūdeņos noteikto zvejas limitu izmaiņām. Institūts mēneša laikā izvērtē iesniegtos priekšlikumus un iesniedz Zemkopības ministrijā (turpmāk – ZM) zinātnisko pamatojumu (turpmāk – pamatojums) par pašvaldību priekšlikumiem zvejas limitu maiņai. ZM atbilstoši noteikumu Nr. 796 9. punktam apkopo institūta izvērtētos un atbalstītos priekšlikumus par zvejas limitu maiņu un iesniedz Ministru kabinetā attiecīgu tiesību akta projektu. ZM ir saņēmusi  biedrības “Latvijas Zvejnieku federācija” (turpmāk – LZF) 23.08.2021. vēstuli Nr. 21-09 (anotācijas pielikumā), kurā citastarp norādīts, ka ir saņemti LZF biedru iesniegumi ar lūgumu nepieļaut rūpnieciskās zvejas ierobežojumus Burtnieku un Usmas ezerā.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796 8. punktu Daugavpils novada dome, Valmieras novada pašvaldība un Ludzas novada pašvaldība līdz šī gada 1. jūlijam institūtā iesniedza priekšlikumus par iekšējos ūdeņos noteikto zvejas limitu maiņu. Institūts tos izvērtēja un 13.08.2021. iesniedza ZM pamatojumu Nr. 30-1/607-e (anotācijas pielikumā). Tāpat institūts izvērtēja arī Ventspils novada pašvaldības un Ādažu novada domes priekšlikumus par  iekšējos ūdeņos noteikto zvejas limitu maiņu un 07.09.2021. iesniedza ZM pamatojumu Nr. 1-6/589-e (anotācijas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Institūts atbalstīja Valmieras novada pašvaldības, Ventspils novada pašvaldības un Ādažu novada domes priekšlikumus, bet noraidīja Daugavpils novada domes un Ludzas novada pašvaldības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Institūta atbalstītie Valmieras novada pašvaldības, Ventspils novada pašvaldības un Ādažu novada domes priekšlikumi par zvejas limitu maiņu ir iekļauti sagatavotajā Ministru kabineta noteikumu projektā “Grozījumi Ministru kabineta 2014. gada 23. decembra noteikumos Nr. 796 “Noteikumi par rūpnieciskās zvejas limitiem un to izmantošanas kārtību iekšējos ūdeņos””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pašvaldības priekšlikumi (pēc institūta iniciatīvas izdarītas nelielas korekcijas attiecībā uz sākotnējo priekšlikumu par samazināmo  nozvejas apjoma limitu rūpnieciskajā zvejā zandartiem) paredz  samazināt zivju tīklu limitu Burtnieku ezerā no 2500 līdz 1000 metriem (skatīt noteikumu Nr. 796 1. pielikuma 233. punktu), kā arī samazināt nozvejas apjoma limitu rūpnieciskajā zvejā līdakām no 12 uz 4 tonnām un zandartiem – no 26 uz 10 tonnām (skatīt noteikumu Nr. 796 9. pielikuma 34. punktu), nemainot kopējo nozvejas apjomu (49 tonnas) un tā veicinot  makšķerēšanas tūrisma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novada pašvaldības priekšlikumi paredz samazināt zivju tīklu limitu Usmas ezerā  no 8000 līdz 7000 metriem (skatīt noteikumu Nr. 796 1. pielikuma 242. punktu), lai tiktu samazināta ietekme uz zivju krājumiem un vidi, nodrošinot ilgtspējīgu zivju resursu izmantošanu un bioloģiskās daudzveidības saglabāšanu, kā arī svītrot zušķērāja limitu Engures upē (svītrots noteikumu Nr. 796 4. pielikuma 4. tabulas 9. punkts), jo pēdējos gados ir samazinājies zušu nozvejas apjoms, nav ielaisti zušu mazuļi, kā arī pastāv īpašuma problēmas ar zušķērāja izmantošanu, un institūts savā 2020. gada pētījumā ir rekomendējis zušu nozveju Engures upē samazināt divas reizes. Ventspils novada pašvaldība ir informējusi ZM par to, ka 2021. gadā no kopējā 8000 m tīklu limita 6800 m zivju tīklu ir iedalīti Usmas ezerā. Savukārt zušķērāju Engures upē neviens neizmanto. Ventspils novada pašvaldība arī uzsver to, ka, samazinot attiecīgo zvejas limitu Usmas ezerā, netiks ietekmēti esošie zvejnieki, kas šo limitu iepriekš ir saņēmuši, jo zivju tīklu limits Usmas ezerā 2022. gadā būs pietiekams, bet, atbalstot priekšlikumu atteikties no zušķērāja Engures upē, tiks veicināta zušu krājumu stāvokļa ilgtspēja.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Ādažu novada domes priekšlikums paredz nēģu zvejai Ādažos izmantot nēģu taci ar diviem murdiem, bet institūts kā papildu nosacījumu rekomendē šiem zvejas rīkiem noteikt gada nozvejas limitu 160 kg apmērā (skatīt noteikumu Nr. 796 6. pielikuma 1. punktu), jo ar papildu zvejas rīkiem nozvejoto nēģu daudzums nedrīkst pārsniegt divus procentus no esošajā limitā paredzētā nozvejotā nēģu daudzuma.  Nēģu tača limitu ar diviem murdiem Gaujā – pirms valsts autoceļa A1 Gaujas tilta – Ādažu novada teritorijā paredz piešķirt uz trīs gadiem – līdz 31.12.2024.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institūts “BIOR”” ir izvērtējis prasību samērīgumu pret ieguvumiem.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Komerczvejnieki, kas zvejo Burtnieku ezerā un Usmas ezerā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par 60 % tiek samazināts pašreizējais pieejamais zvejas tīklu limits Burtnieku ezerā un par 66,7 % tiek samazināts līdaku, bet par 61,5 % – zandartu nozvejas limits rūpnieciskajā zvejā Burtnieku ezerā. Savukārt par 12,5 % tiek samazināts pašreizējais pieejamais zvejas tīklu limits Usmas ezerā.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ietekmēs komerczvejniekus, kas zvejo Burtnieku ezerā un Usmas ezerā. Noteikumu projektā paredzēts, ka par 60 % tiek samazināts pašreizējais pieejamais zvejas tīklu limits Burtnieku ezerā un par 66,7 % tiek samazināts līdaku, bet par 61,5 % – zandartu nozvejas limits rūpnieciskajā zvejā Burtnieku ezerā. Savukārt par 12,5 % tiek samazināts pašreizējais pieejamais zvejas tīklu limits Usmas ezerā.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848 333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848 333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254 500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254 500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593 833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593 833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848 333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848 333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254 500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254 500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593 833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593 833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2009. gada 11. augusta noteikumu Nr. 918 “Noteikumi par ūdenstilpju un rūpnieciskās zvejas tiesību nomu un zvejas tiesību izmantošanas kārtību” (turpmāk – MK noteikumi Nr. 918) 2.</w:t>
            </w:r>
            <w:r w:rsidR="00000000" w:rsidRPr="00000000" w:rsidDel="00000000">
              <w:rPr>
                <w:sz w:val="24"/>
                <w:vertAlign w:val="superscript"/>
                <w:rtl w:val="0"/>
              </w:rPr>
              <w:t xml:space="preserve">1</w:t>
            </w:r>
            <w:r w:rsidR="00000000" w:rsidRPr="00000000" w:rsidDel="00000000">
              <w:rPr>
                <w:sz w:val="24"/>
                <w:rtl w:val="0"/>
              </w:rPr>
              <w:t xml:space="preserve"> pielikumā ir noteikta pamatmaksa par rūpnieciskās zvejas tiesību nomu un zvejas tiesību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Ievērojot MK noteikumos Nr. 918 noteikto zvejas rīku limitu pamatmaksu, noteikumu projektā ietvertie grozījumi radīs nelielu finansiālu ietekmi uz valsts un pašvaldību budžeta ieņēmumiem no zvejas tiesību rūpnieciskās izmantošanas (zvejas limiti).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paredzētie grozījumi varētu samazināt ienākumus no zivju tīklu limita izmantošanas 1425 EUR apmērā (limita samazinājums 2500 m, un katri 5 m zivju tīkla limita maksā 2,85 EUR) vai alternatīvi par zivju murdu limitu – 498 EUR, ja to iedala pašpatēriņa zvejniekiem 30 m tīkla limita vietā (limita samazinājums 2500 m, un katri 30 m atbilst viena murda limitam, kas maksā 9,96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Tādējādi kopā noteikumu projektā paredzētie grozījumi varētu samazināt ieņēmumus no zivju tīklu limita izmantošanas un zivju murdu limita izmantošanas par 1425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noteikumu Nr. 918 96. punktu pašvaldībai paliek 70 % ieņēmumu no zvejas tiesību nomas un 30 % ir ieskaitāmi valsts budžetā.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institūts "Bior", Zemkopības ministrija, Valmieras novada pašvaldība, Ventspils novada pašvaldība, Ādažu novada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https://tapportals.mk.gov.lv/public_participations?search%5Bquery%5D=21-TA-704&amp;quicksearch=</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https://www.zm.gov.lv/public/ck/files/ZM/zivis/interesu%20grupas/protokols_261021.pdf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projekts atradās publiskā apspriešanā no 27.10.2021. līdz 10.11.2021. Sabiedrības līdzdalības procesā priekšlikumi un iebildumi nav saņemti. </w:t>
      </w:r>
      <w:r w:rsidR="00000000" w:rsidRPr="00000000" w:rsidDel="00000000">
        <w:rPr>
          <w:rtl w:val="0"/>
        </w:rPr>
        <w:t xml:space="preserve">Noteikumu projekts ir atbalstīts Latvijas iekšējo un piekrastes ūdeņu resursu ilgtspējīgas izmantošanas un pārvaldības konsultatīvās padomes 26.10.2011. sēdē.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Novadu un pilsētu pašvaldības, kuru administratīvajās teritorijās atrodas iekšējie ūdeņi.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iespējams, būs pozitīva ietekme uz vidi, jo tiek samazināts rūpniecisko zvejas rīku limits, vienlaikus sniedzot iespējas rekreācijas un makšķernieku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21-TA-704</w:t>
    </w:r>
    <w:r>
      <w:br/>
    </w:r>
    <w:r w:rsidR="00000000" w:rsidRPr="00000000" w:rsidDel="00000000">
      <w:rPr>
        <w:rtl w:val="0"/>
      </w:rPr>
      <w:t xml:space="preserve">Izdrukāts 29.07.2026. 23.03 - 3.0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21-TA-704</w:t>
    </w:r>
    <w:r>
      <w:br/>
    </w:r>
    <w:r w:rsidR="00000000" w:rsidRPr="00000000" w:rsidDel="00000000">
      <w:rPr>
        <w:rtl w:val="0"/>
      </w:rPr>
      <w:t xml:space="preserve">Izdrukāts 29.07.2026. 23.03 - 3.0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anotācija_(ex_ante)_21-TA-704.docx</dc:title>
</cp:coreProperties>
</file>

<file path=docProps/custom.xml><?xml version="1.0" encoding="utf-8"?>
<Properties xmlns="http://schemas.openxmlformats.org/officeDocument/2006/custom-properties" xmlns:vt="http://schemas.openxmlformats.org/officeDocument/2006/docPropsVTypes"/>
</file>