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Mēslošanas līdzekļu aprites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2019. gada 5. jūnija Regula (ES) 2019/1009, ar ko nosaka noteikumus par to, kā tirgū dara pieejamus ES mēslošanas līdzekļus, un ar ko groza Regulas (EK) Nr. 1069/2009 un (EK) Nr. 1107/2009 un atceļ Regulu (EK) Nr. 2003/2003 (turpmāk – regula 2019/1009).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Mēslošanas līdzekļu aprites likumā (turpmāk – likums) tiek izdarīti, lai regulā 2019/1009 noteiktās prasības attiecinātu uz mēslošanas līdzekļu apriti, kā arī precizētu terminus un izslēgtu aktualitāti zaudējušas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 ar 2022. gada 16. jūliju, tiks piemērota regula 2019/1009. Pašreizējā Eiropas Parlamenta un Padomes  2003. gada 13. oktobra Regula (EK) Nr. 2003/2003 par mēslošanas līdzekļiem (turpmāk – regula Nr. 2003/2003)  zaudēs spēku līdz ar regulas 2019/1009 stāšanos spēkā. Regula Nr. 2003/2003 attiecas tikai uz minerālmēsliem un kaļķošanas materiālu ar EK marķējumu. Savukārt regula 2019/1009 paplašina ES mēslošanas līdzekļu ar CE zīmi klāstu, nosakot regulējumu arī organiskajiem mēslošanas līdzekļiem, augsnes ielabotājiem, augu augšanas substrātiem, inhibitoriem, augu biostimulatoriem un mēslošanas līdzekļu maisījumiem.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šim likumā nebija dota definīcija terminiem “ražotājs”,  “ievedējs” un “iepakotājs”, taču, tā kā tie tiek lietoti likumā, ir vajadzīgs to skaidrojums. Tā kā mēslošanas līdzekļu maisījumu gatavotājs arī tiek uzskatīts par ražotāju, šāds termins no likuma ir izslēdzams.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Pašlaik tādi mēslošanas līdzekļi, kas atbilst regulas Nr. 2003/2003 kvalitātes prasībām, tiek marķēti ar zīmi “EK marķējums”, taču saskaņā ar regulu 2019/1009, kā noteikts Eiropas Parlamenta un Padomes 2008. gada 9. jūlija Regulā (EK) Nr. 765/2008, ar ko nosaka akreditācijas un tirgus uzraudzības prasības attiecībā uz produktu tirdzniecību un  atceļ regulu (EEK) Nr. 339/93, tādi mēslošanas līdzekļi, kas atbilst regulas prasībām, ir jāmarķē ar CE zīmi. Ņemot vērā regulā 2019/1009 noteikto, ir jāizdara grozījumi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(turpmāk – dienests), kā tirgus uzraudzības iestāde, saskaņā ar Regulas Eiropas Parlamenta un Padomes 2019. gada 20. jūnija regulas (ES) 2019/1020 par tirgus uzraudzību un produktu atbilstību un ar ko groza Direktīvu 2004/42/EK un Regulas (EK) Nr. 765/2008 un (ES) Nr. 305/2011 10. panta 2. punktu, sadarbojoties ar muitas iestādi, veic funkcijas atbilstoši Regulas 2019/1020 25. panta 5. punktā, 26. panta 3. punktā, 27. pantā un 28. pantā noteiktajām prasībām. Attiecīgi dienests sniedz muitas iestādēm informāciju par to produktu kategorijām vai to uzņēmēju identitāti, attiecībā uz kuriem ir konstatēts lielāks neatbilstības risks, kā arī sniedz atzinumu – atļauj vai aizliedz produktu laist brīvā apgrozībā.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mainās likuma 3. panta otrajā daļā norādītās atsauces uz likuma pantiem, līdz ar to šīs izmaiņas nepieciešams precizēt izsakot 3. panta otro daļu jaunā redakcijā. Regulā 2019/1009 norādītas nevēlamo piemaisījumu robežvērtības mēslošanas līdzekļos, tādēļ no likuma 3. panta otrās daļas šī norma ir izslēdzama. Ņemot vērā, ka šī likuma 9. panta pirmās daļas 11. punkts un otrās daļas 6. punkts arī attiecas uz ES mēslošanas līdzekļiem ar CE zīmi, līdz ar to nepieciešams to norādīt likuma 3.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Regulas 2019/1009 38. pants paredz prasības dienestam attiecībā uz tā rīcību situācijā, ja tirgū tiek konstatēti neatbilstoši mēslošanas līdzekļi. Regulas 2019/1009 40. pants paredz prasības dienestam attiecībā uz tā rīcību situācijā, ja tirgū tiek konstatēti tādi ES mēslošanas līdzeklis ar CE zīmi, kuri atbilst regulas Nr. 2019/1009 prasībām, bet rada apdraudējumu cilvēku, dzīvnieku vai augu veselībai, drošībai vai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2019/1009 41. pants paredz prasības dienestam, ja  tirgū tiek konstatēti tādi ES mēslošanas līdzeklis ar CE zīmi, kuriem ir konstatēta formāla neatbilstība, tādēļ šādas prasības būtu jāievieš arī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regulas Nr. 2003/2003 27. pantu detonācijas tests vai tā kopija bija jāiesniedz pirms EK marķēta mēslošanas līdzekļa laišanas tirgū, taču saskaņā ar jauno regulu 2019/1009 detonācijas testam jau ir jābūt ietvertam tehniskajā dokumentācijā. Šāda prasība iesniegt detonācijas testu reģistrēšanas brīdī jau ir ietverta Ministru kabineta 2015. gada 1. septembra noteikumu Nr. 506 “Mēslošanas līdzekļu un substrātu identifikācijas, kvalitātes atbilstības novērtēšanas un tirdzniecības noteikumi" Ⅲ nodaļā, tāpēc no likuma ir jāizslēdz prasība iesniegt detonācijas testu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likuma 8. panta pirmajā daļā jau ir noteikts, ka Latvijā drīkst ievest tikai reģistrētus mēslošanas līdzekļus un substrātus, mēslošanas līdzekļus un substrātus ar izsniegtām atļaujām un  uzskaitītus mēslošanas līdzekļus un substrātus, par kuriem informācija elektroniski ir pieejama  dienesta tīmekļvietnē, ievedējam turpmāk nebūs jāiesniedz mēslošanas līdzekļu un substrātu marķējumi. Tādējādi ir izslēdzama likuma daļa, kurā noteikts, kādi dokumenti par konkrētiem mēslošanas līdzekļiem un substrātiem ir jāuzrāda, tos ievedot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19. martā stājās spēkā jaunā Eiropas Parlamenta un Padomes Regula (ES) 2019/515 par citā dalībvalstī likumīgi tirgotu preču savstarpēju atzīšanu un Regulas (EK) Nr. 764/2008 atcelšanu, un šīs izmaiņas ir jānorāda arī likumā. Likumā tiek precizēts, ka dienestā nav jāreģistrē Latvijā ražotie mēslošanas līdzekļi vai substrāti, kas tiek ražoti pēc individuāla pasūtījuma gala lietotājiem, bet ražotājam ir jāveic uzskaite par katra šāda pasūtījuma apjomu, sagatavotā mēslošanas līdzekļa un substrāta sastāvdaļām un to izcelsmi. Tā kā ir izveidota ES kopējā tirgus uzraudzības sistēma </w:t>
      </w:r>
      <w:r w:rsidR="00000000" w:rsidRPr="00000000" w:rsidDel="00000000">
        <w:rPr>
          <w:i w:val="1"/>
          <w:rtl w:val="0"/>
        </w:rPr>
        <w:t xml:space="preserve">ICSMS</w:t>
      </w:r>
      <w:r w:rsidR="00000000" w:rsidRPr="00000000" w:rsidDel="00000000">
        <w:rPr>
          <w:rtl w:val="0"/>
        </w:rPr>
        <w:t xml:space="preserve">, kurā ir iespējams ziņot par neatbilstīgiem ar CE zīmi marķētiem mēslošanas līdzekļiem un substrātiem, likumā nav nepieciešams noteikt, ka par šādiem neatbilstīgiem produktiem ir jāziņo Zemkopības ministrijai, tāpēc šāda norma no likuma ir izslēdzama.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Kopš spēkā ir likums, vienīgie, kas izmanto 11. panta otrajā daļā noteikto reģistrācijas apliecības atjaunošanu, ir personas, kurām apliecība ir anulēta saskaņā ar 11. panta pirmās daļas 3. punktu. Tas savukārt nav taisnīgi un samērīgi attiecībā pret personām, kas katru gadu ievēro likuma 5. panta pirmās daļas 2. punkta prasības.  Minētā tiesību norma ir neefektīva un nesniedz nekādu pienesumu likuma kopējam mērķim – nodrošināt vienādas prasības fiziskajām un juridiskajām personām, kas veic darbības ar mēslošanas līdzekļiem un substrātiem.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 par mēslošanas līdzekļa vai substrāta reģistrāciju, atkarībā no mēslošanas līdzekļa vai substrāta grupas, ir attiecīgi 71,14; 142,29 vai 284,57 euro. – tie nav lieli izdevumi attiecībā pret administratīvajiem sodiem, kas paredzēti Administratīvo sodu likuma 3.pantā - Par informācijas nesniegšanu, informācijas nepienācīgu sniegšanu vai nepatiesas informācijas sniegšanu iestādei piemēro brīdinājumu vai naudas sodu fiziskajai personai līdz simt četrdesmit naudas soda vienībām, bet juridiskajai personai — no četrpadsmit līdz divtūkstoš astoņsimt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1) jauna mēslošanas līdzekļa vai substrāta reģistrācija būtu samērīga sodu apmēram par informācijas nesniegšanu; 2) ja persona nav iesniegusi 11. panta pirmās daļas 1. punktā minēto iesniegumu, vairumā gadījumu to iespējams konstatēt tikai pēc divu gadu perioda. Kā arī uzskaitei pieteiktajiem EK (ES) mēslošanas līdzekļiem un atzītajiem (paziņotajiem) mēslošanas līdzekļiem netiek paredzēta uzskaites atjaunošana. Iestādei būtu savā darbībā jāievēro konsekvence un vienlīdzības princips pret visām personām, kas darbojas mēslošanas līdzekļu aprites jomā (tai skaitā cita statusa mēslošanas līdzekļa pieteicējiem), tādējādi minētā tiesību norma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arī precizēt, kuros gadījumos tiek anulēta reģistrācijas apliecība. Mēslošanas līdzekļu un substrātu ražotāji, ievedēji un iepakotāji mēslošanas līdzekļus un substrātus varēs laist tirgū tāpat kā līdz šim, tos reģistrējot, atzīstot vai piesakot uzskaitē saskaņā ar normatīvajiem aktiem mēslošanas līdzekļu aprites jomā. Ja būs vēlme mēslošanas līdzekļus vai substrātus laist kopējā Eiropas Savienības tirgū kā ES mēslošanas līdzekļus ar CE zīmi, tad būs jānodrošina, ka saražotie mēslošanas līdzekļi vai substrāti atbilst regulas 2019/1009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Mēslošanas līdzekļu un substrātu ražotājam un ievedējam EK mēslošanas līdzekļus būs iespējams pieteikt uzskaitei dienestā līdz 2022. gada 16. jūlijam (neieskaitot), līdz ar to ir jānosaka, cik ilgi būs nepieciešams iesniegt likuma 5. panta otrajā daļā minētās ziņas dienestā, lai nerastos situācija, ka jāiesniedz ziņas par mēslošanas līdzekļiem un substrātiem, kuri netiek vairs uzskaitīti.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regulas normas tiks saskaņotas ar likuma normām, izdarot tajā attiecīgus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precizēts, kuros gadījumos tiek anulēta reģistrācijas apliecība, līdz ar to uzņēmēji nevarēs izmantot negodprātīgi reģistrācijas apliecības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to, ka ražotājam ir jāveic uzskaite par Latvijā ražotajiem mēslošanas līdzekļiem vai substrātiem, kas tiek ražoti pēc individuāla pasūtījuma gala lietotājiem, dienesta inspektoriem būs likumīgas tiesības kontrolēt šāda veida produkciju.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pārejas noteikumi tiks papildināti ar normu, kas nosaka, ka mēslošanas līdzekļu un substrātu ražotājam un ievedējam, ziņas par iepriekšējā gadā tirdzniecībai ražotajiem vai ievestajiem mēslošanas līdzekļiem  ar  marķējumu “EK mēslošanas līdzeklis” būs jāiesniedz līdz 2023. gada 31. 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Mēslošanas līdzekļu ražotāji, iepakotāji, ievedēji.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tirgū varēs laist plašāku klāstu ar ES mēslošanas līdzekļiem ar CE zīmi. Līdz ar to mēslošanas līdzekļu ražotājiem būs iespēja palielināt savu saražoto mēslošanas līdzekļu klāstu, kurus tie ražos saskaņā ar regulu Nr. 2019/1009. Mēslošanas līdzekļu ievedējam turpmāk vairs nebūs jāuzrāda mēslošanas līdzekļu un substrātu marķējumi tos ievedot Latvijā, taču tas nemainīs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Mēslošanas līdzekļu ražotāji, iepakotāji, ievedēji.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tirgū varēs laist plašāku klāstu ar ES mēslošanas līdzekļiem ar CE zīmi. Līdz ar to mēslošanas līdzekļu ražotājiem būs iespēja palielināt savu saražoto mēslošanas līdzekļu klāstu, kurus tie ražos saskaņā ar regulu Nr. 2019/1009. Līdz ar to varētu arī pieaugt ES mēslošanas līdzekļu ar CE zīmi iepakošanas un ievešanas apjomi. Mēslošanas līdzekļu ievedējam turpmāk vairs nebūs jāuzrāda mēslošanas līdzekļu un substrātu marķējumi tos ievedot Latvijā, taču tas nemainīs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Eiropas Savienības tirgū būs plašāks klāsts ar ES mēslošanas līdzekļiem ar CE zīmi nekā tas ir šobrīd ar EK mēslošanas līdzekļiem ar marķējumu "EK mēslošanas līdzeklis".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 šim, Eiropas savienības kopējam tirgum ar EK marķējumu varēja ražot tikai noteikta tipa mēslošanas līdzekļus, tad šīs izmaiņas varētu tikai pozitīvi ietekmēt mēslošanas līdzekļu ražotājus, jo saražojot mēslošanas līdzekļus, kuri atbilstu kopējām ES kvalitātes prasībām, tos būtu iespējams tirgot visā Eiropas savienības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27. janvāra noteikumi Nr.76 “Aprites uzraudzības un kontroles kārtība mēslošanas līdzekļiem ar marķējumu ‘EK mēslošanas līdzeklis’”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Jāsagatavo grozījumi, lai regulā Nr. 2019/1009 ietvertās prasības atspoguļotu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2015. gada 1. septembra noteikumi Nr. 506 “Mēslošanas līdzekļu un substrātu identifikācijas, kvalitātes atbilstības novērtēšanas un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Jāsagatavo grozījumi, lai regulā Nr. 2019/1009 ietvertās prasības atspoguļotu noteikumos, kā arī jāaizstāj noteikumu tekstā atsauces uz spēku zaudējušām Eiropas Savienības regulām ar atsaucēm uz spēkā esošām Eiropas Savienības regulām.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2014.gada 28.oktobra noteikumi Nr. 669 “Mēslošanas līdzekļu un augu augšanas substrātu kontroles paraugu ņemšanas un sagatavošanas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Jāsagatavo grozījumi, lai regulā Nr. 2019/1009 ietvertās prasības atspoguļotu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regula (ES) 2019/1009 ar ko nosaka noteikumus par to, kā tirgū dara pieejamus ES mēslošanas līdzekļus, un ar ko groza Regulas (EK) Nr. 1069/2009 un (EK) Nr. 1107/2009 un atceļ Regulu (EK) Nr. 2003/2003 (turpmāk – regula 2019/1009).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20. jūnija regula (ES) 2019/1020 par tirgus uzraudzību un produktu atbilstību un ar ko groza Direktīvu 2004/42/EK un Regulas (EK) Nr. 765/2008 un (ES) Nr. 305/2011 (turpmāk – regula 2019/1020).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5. jūnija regula (ES) 2019/1009 ar ko nosaka noteikumus par to, kā tirgū dara pieejamus ES mēslošanas līdzekļus, un ar ko groza Regulas (EK) Nr. 1069/2009 un (EK) Nr. 1107/2009 un atceļ Regulu (EK) Nr. 2003/2003 (turpmāk – regula 2019/1009).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40., 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pirmās daļas 7.</w:t>
            </w:r>
            <w:r w:rsidR="00000000" w:rsidRPr="00000000" w:rsidDel="00000000">
              <w:rPr>
                <w:sz w:val="24"/>
                <w:vertAlign w:val="superscript"/>
                <w:rtl w:val="0"/>
              </w:rPr>
              <w:t xml:space="preserve">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netiek noteiktas stingrākas prasības nekā regulā 2009/1009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20. jūnija regula (ES) 2019/1020 par tirgus uzraudzību un produktu atbilstību un ar ko groza Direktīvu 2004/42/EK un Regulas (EK) Nr. 765/2008 un (ES) Nr. 305/2011 (turpmāk – regula 2019/1020).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2019/1020 VII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pirmās daļas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netiek noteiktas stingrākas prasības nekā regulā 2009/1020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2019/1020 10.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panta pirmās daļas 7. punkts. Tirgus uzraudzības iestādes funkcijas ES mēslošanas līdzekļu ar CE zīmi aprites jomā pilda Valsts augu aizsardzības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Latvijas Lauksaimniecības kooperatīvu asociācija, Lauksaimnieku organizāciju sadarbības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gada  2.septembra līdz 16.septembrim   informācija par likumprojektu tika ievietota Zemkopības ministrijas tīmekļvietnes www.zm.gov.lv sadaļā „Sabiedrības līdzdalība” un Ministru kabineta tīmekļvietnes sadaļā “Valsts kanceleja” – “Sabiedrības līdzdalība” https://www.mk.gov.lv/content/ministru-kabineta-diskusiju-dokumenti, kur sabiedrības pārstāvji varēja sniegt viedokļus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sabiedrības līdzdalības rezultātiem ir pieejama te: </w:t>
      </w:r>
      <w:r w:rsidR="00000000" w:rsidRPr="00000000" w:rsidDel="00000000">
        <w:rPr>
          <w:rtl w:val="0"/>
        </w:rPr>
        <w:t xml:space="preserve">https://www.zm.gov.lv/zemkopibas-ministrija/apspriesanas/likumprojekts-grozijumi-meslosanas-lidzeklu-aprites-likuma-?id=1056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saņemti priekšlikumi no Latvijas kūdras asociācijas un Stādu un kūdras inovāciju fonda. Priekšlikumi tika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regula 2009/1009 paredz to, ka būs iespēja Eiropas Savienības kopējā tirgū darīt pieejamus plašāka klāsta mēslošanas līdzekļus, līdz ar to pastāv iespēja, ka varētu pieaugt ES mēslošanas līdzekļu CE zīmi uzskaites iesniegumu skaits, kas tiek iesniegti Valsts augu aizsardzības dienestā. Tas varētu radīt papildus noslogojumu minētās institūcijas cilvēkresursiem.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šim dienestam par neatbilstīgiem ar CE zīmi marķētiem mēslošanas līdzekļiem un substrātiem bija jāziņo Zemkopības ministrijai, bet turpmāk dienestam par neatbilstīgiem ar CE zīmi marķētiem mēslošanas līdzekļiem un substrātiem būs jāziņo izmantojot ES kopējo tirgus uzraudzības sistēmu - </w:t>
      </w:r>
      <w:r w:rsidR="00000000" w:rsidRPr="00000000" w:rsidDel="00000000">
        <w:rPr>
          <w:i w:val="1"/>
          <w:rtl w:val="0"/>
        </w:rPr>
        <w:t xml:space="preserve">ICSMS.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21-TA-255</w:t>
    </w:r>
    <w:r>
      <w:br/>
    </w:r>
    <w:r w:rsidR="00000000" w:rsidRPr="00000000" w:rsidDel="00000000">
      <w:rPr>
        <w:rtl w:val="0"/>
      </w:rPr>
      <w:t xml:space="preserve">Izdrukāts 29.07.2026. 21.34 - 7.0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21-TA-255</w:t>
    </w:r>
    <w:r>
      <w:br/>
    </w:r>
    <w:r w:rsidR="00000000" w:rsidRPr="00000000" w:rsidDel="00000000">
      <w:rPr>
        <w:rtl w:val="0"/>
      </w:rPr>
      <w:t xml:space="preserve">Izdrukāts 29.07.2026. 21.34 - 7.0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anotācija_(ex_ante)_21-TA-255.docx</dc:title>
</cp:coreProperties>
</file>

<file path=docProps/custom.xml><?xml version="1.0" encoding="utf-8"?>
<Properties xmlns="http://schemas.openxmlformats.org/officeDocument/2006/custom-properties" xmlns:vt="http://schemas.openxmlformats.org/officeDocument/2006/docPropsVTypes"/>
</file>