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"Smiltnieki" Viesītes pagastā, Jēkabpils novadā,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3. 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 panta ceturtās daļas 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saskaņā ar Meža likuma 44. panta ceturtās daļas 3. punkta “a” apakšpunktu atļaut, atsavinot ēku (būvju) īpašniekam valsts nekustamo īpašumu “Smiltnieki” (nekustamā īpašuma kadastra Nr. 56350090058) – zemes vienību (zemes vienības kadastra apzīmējums 56350090058) 2 ha platībā – Viesītes pagastā, Jēkabpils novadā, atsavināt arī minētās zemes vienības sastāvā esošo valsts meža zemi 0,2 ha platībā, kas nepieciešama uz zemes vienības esošā ēku (būvju) nekustamā īpašuma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(iepriekšējais nosaukums – valsts akciju sabiedrība “Privatizācijas aģentūra”, turpmāk – Possessor) 1999. gada 5. augustā saņemts Latvijas Mednieku un makšķernieku biedrības Jēkabpils nodaļas ierosinājums par zemes privatizāciju zem tai piederošajām ēkām un būvēm Jēkabpils rajona Viesītes pilsētas lauku teritorijā. Tas reģistrēts Possessor lietvedībā ar Nr. 1.33/5559-2305.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ēku (būvju) īpašums “Kalna Smiltnieki” Viesītes pagastā, Jēkabpils novadā, kadastra Nr. 56355090003 (turpmāk – Būvju īpašums), 2001. gada 6. jūlijā ierakstīts Viesītes pagasta zemesgrāmatas nodalījumā Nr. 100000009737.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īpašums saistīts ar zemesgabalu “Smiltnieki” Viesītes pagastā, Jēkabpils novadā, kadastra Nr. 56350090058, 2 ha platībā (turpmāk – Zemesgabals), kas 2000. gada 4. jūlijā ierakstīts Viesītes pagasta zemesgrāmatas nodalījumā Nr. 600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2003. gada 18. decembra rīkojumu Nr. 782 (pielikuma 3. punkts) Zemesgabals nodots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2004. gada 21. aprīļa aktu Zemesgabals pārņemts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 gada 11. maijā īpašuma tiesības uz Būvju īpašumu nostiprinātas fiziskai personai O.B. (turpmāk – Persona O.B.).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gada 3. jūlijā Possessor saņemts Personas O.B. iesniegums par Zemesgabala privatizācijas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2013. gada 17. oktobrī veiktajai meža inventarizācijai Zemesgabalā bija mežaudze 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16. septembra rīkojumu Nr. 502 “Par valsts meža zemes Viesītes pagastā, Viesītes novadā, privatizāciju” atļauts, privatizējot Būvju īpašuma īpašniekam Zemesgabalu, privatizēt arī tajā esošo valsts meža zemi 0,2 ha platībā, kas nepieciešama uz Zemesgabala esošā Būvju īpašuma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īpašuma objektu privatizāciju” 64. pantā noteiktajam Personai O.B. bija tiesības uz Zemesgabala pirmpirkumu.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Possessor valdes 2018. gada 27. septembra lēmumu Nr. 106/949 “Par valsts zemesgabala “Smiltnieki” Viesītes pagastā, Viesītes novadā (nekustamā īpašuma kadastra Nr. 56350090058), privatizācijas paziņojuma apstiprināšanu” tika apstiprināts Zemesgabala privatizācijas paziņojums, kas nosūtīts Personai O.B., piedāvājot noslēgt Zemesgabala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(turpmāk – Privatizācijas pabeigšanas likums) 9. panta trešajā daļā noteiktajā divu mēnešu laikā no privatizācijas paziņojuma saņemšanas dienas Persona O.B. apliecinājumu Zemesgabala privatizācijai neiesniedza un pirmpirkuma tiesības neizmantoja.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14. panta trešās daļas 1. punktā noteikts, ka valsts īpašumu privatizāciju veicošā institūcija var pieņemt lēmumu par apbūvēta zemesgabala privatizācijas izbeigšanu, ja persona, kurai ir pirmpirkuma tiesības uz šo zemesgabalu, divu mēnešu laikā no dienas, kad saņēmusi uzaicinājumu noslēgt pirkuma līgumu, vai pirkuma līguma slēgšanas termiņa pagarinājuma laikā nav noslēgusi pirkuma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2021. gada 25. novembrī pieņemts Possessor valdes lēmums Nr. 135/1079 “Par zemesgabala “Smiltnieki”, Viesītes pagastā, Jēkabpils novadā, kadastra Nr. 56350090058, privatizācijas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Privatizācijas pabeigšanas likuma 16. panta otrajai daļai apbūvēti zemesgabali, kuriem pēc 2006. gada 31. augusta saskaņā ar šā likuma 14. pantu ir izbeigta privatizācija, turpmāk var tikt atsavināti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martā īpašuma tiesības uz Būvju īpašumu nostiprinātas fiziskai personai A.P. (turpmāk – Persona 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Zemesgabals un Būvju īpašums uz tā likuma “Par atjaunotā Latvijas Republikas 1937. gada Civillikuma ievada, mantojuma tiesību un lietu tiesību daļas spēkā stāšanās laiku un piemērošanas kārtību” 14. panta pirmās daļas izpratnē uzskatāmi par patstāvīgiem īpašuma objektiem, Persona A.P. Zemesgabalu lieto saskaņā ar šā likuma 38.-42. panta nosacījumiem. Atbilstoši šā likuma 14. panta otrajai daļai Personai A.P. ir pirmpirkuma tiesības uz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6. septembrī Possessor no Personas A.P. saņemts Zemesgabala atsavināšanas ierosinājums. Tas atbilst Atsavināšanas likuma 4. panta ceturtās daļas 3. 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A.P. atbilst likuma “Par zemes privatizāciju lauku apvidos” (turpmāk – Likums par privatizāciju) 28. panta pirmās daļas 1. punktā noteiktajam personu lokam, kam ir tiesības normatīvajos aktos noteiktajā kārtībā iegūt īpašumā zemi, tostarp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Zemesgabala fiskālā kadastrālā vērtība bija 914 </w:t>
      </w:r>
      <w:r w:rsidR="00000000" w:rsidRPr="00000000" w:rsidDel="00000000">
        <w:rPr>
          <w:i w:val="1"/>
          <w:rtl w:val="0"/>
        </w:rPr>
        <w:t xml:space="preserve">euro</w:t>
      </w:r>
      <w:r w:rsidR="00000000" w:rsidRPr="00000000" w:rsidDel="00000000">
        <w:rPr>
          <w:rtl w:val="0"/>
        </w:rPr>
        <w:t xml:space="preserve">, bet fiskālais īpašuma novērtējums kadastrā – 959 </w:t>
      </w:r>
      <w:r w:rsidR="00000000" w:rsidRPr="00000000" w:rsidDel="00000000">
        <w:rPr>
          <w:i w:val="1"/>
          <w:rtl w:val="0"/>
        </w:rPr>
        <w:t xml:space="preserve">euro</w:t>
      </w:r>
      <w:r w:rsidR="00000000" w:rsidRPr="00000000" w:rsidDel="00000000">
        <w:rPr>
          <w:rtl w:val="0"/>
        </w:rPr>
        <w:t xml:space="preserve">, savukārt 2025. gada 1. februārī Zemesgabala universālā kadastrālā vērtība bija 3596 </w:t>
      </w:r>
      <w:r w:rsidR="00000000" w:rsidRPr="00000000" w:rsidDel="00000000">
        <w:rPr>
          <w:i w:val="1"/>
          <w:rtl w:val="0"/>
        </w:rPr>
        <w:t xml:space="preserve">euro</w:t>
      </w:r>
      <w:r w:rsidR="00000000" w:rsidRPr="00000000" w:rsidDel="00000000">
        <w:rPr>
          <w:rtl w:val="0"/>
        </w:rPr>
        <w:t xml:space="preserve">, bet universālais īpašuma novērtējums kadastrā – 3641 </w:t>
      </w:r>
      <w:r w:rsidR="00000000" w:rsidRPr="00000000" w:rsidDel="00000000">
        <w:rPr>
          <w:i w:val="1"/>
          <w:rtl w:val="0"/>
        </w:rPr>
        <w:t xml:space="preserve">euro</w:t>
      </w:r>
      <w:r w:rsidR="00000000" w:rsidRPr="00000000" w:rsidDel="00000000">
        <w:rPr>
          <w:rtl w:val="0"/>
        </w:rPr>
        <w:t xml:space="preserve">. Līdz ar to atbilstoši Nekustamā īpašuma valsts kadastra likuma 76. pantam mežaudzes vērtība ir 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reģistrēts Zemesgabala lietošanas veids – zeme, uz kuras galvenā saimnieciskā darbība ir lauksaimniecība (kods 0101).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2025. gada 1. februārī Zemesgabalam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7312040200 – ekspluatācijas aizsargjoslas teritorija gar elektronisko sakaru tīklu gaisvadu līniju 0,0064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7312050101 – ekspluatācijas aizsargjoslas teritorija gar elektrisko tīklu gaisvadu līniju ārpus pilsētām un ciemiem ar nominālo spriegumu līdz 20kilovoltiem 0,2509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7312050201 – ekspluatācijas aizsargjoslas teritorija gar elektrisko tīklu kabeļu līniju 0,0013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8317030100 – lauku zemei izvērtējamo apgrūtinājumu pārklājuma teritorija zemes kadastrālās vērtības aprēķinam 0,2554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8317010100 – dzīvojamās apbūves zemei izvērtējamo apgrūtinājumu pārklājuma teritorija zemes kadastrālās vērtības aprēķinam 0,2554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7312030303 – ekspluatācijas aizsargjoslas teritorija gar valsts vietējiem un pašvaldību autoceļiem lauku apvidos 0,2554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Zemesgabalam reģistrēts šāds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1,2 ha (aramzeme – 0,8 ha, ganības –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mežu platība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krūmāju platība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purvu platība – 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zem ēkām platība – 0,3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valsts reģistra 2025. gada 1. aprīļa datiem Zemesgabalā ietilpst meža zeme (mežaudze) 0,2 ha platībā, kas sastāv no diviem meža nogabaliem 0,07 ha un 0,13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3. punkta “a” apakšpunktu zemesgrāmatā ierakstītas valsts meža zemes atsavināšanu lauku apvidos var atļaut ar ikreizēju Ministru kabineta rīkojumu, atsavinot ēku (būvju) īpašniekiem zemi, ko aizņem būves un pagalms, kā arī šo būvju uzturēšanai nepieciešamo zemi līdz 0,5 hektāru platībā vai vairāk, ja ir vajadzīga funkcionāli lielāka platība vai, ja valsts meža zemes nodalīšana līdz 0,5 hektāriem nav pieļaujama atbilstoši teritorijas attīstības plānošanas dokumentiem, vai ja pēc nodalīšanas veidojas tāds starpgabals Atsavināšanas likuma izpratnē, kuru nav lietderīgi izmantot valsts vai pašvaldības funkciju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rajona Viesītes pilsētas ar lauku teritoriju domes 2000. gada 5. janvāra izziņā Nr. 1-10.1/1 norādīts, ka saskaņā ar Viesītes pilsētas ar lauku teritoriju zemes ierīcības projektu Mednieku un makšķernieku biedrības Jēkabpils nodaļai piederošajām ēkām un būvēm funkcionāli piesaistīts zemesgabals ar kadastra Nr. 56350090058 un platību 2,0 ha. Tātad Būvju īpašumam funkcionāli piesaistīts viss Zemesgabals, ieskaitot tajā esošo meža zemi, līdz ar to izpildās Meža likuma 44. panta ceturtās daļas 3. punkta “a” apakšpunkta 1.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atbilstoši Meža likuma 44. panta ceturtās daļas 3. punkta “a” apakšpunktā noteiktajam, atsavinot Būvju īpašuma īpašniekam Zemesgabalu, atsavināt arī tajā ietilpstošo valsts meža zemi 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tajā skaitā meža zeme, tiks atsavināts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 panta 3.</w:t>
      </w:r>
      <w:r w:rsidR="00000000" w:rsidRPr="00000000" w:rsidDel="00000000">
        <w:rPr>
          <w:vertAlign w:val="superscript"/>
          <w:rtl w:val="0"/>
        </w:rPr>
        <w:t xml:space="preserve">1</w:t>
      </w:r>
      <w:r w:rsidR="00000000" w:rsidRPr="00000000" w:rsidDel="00000000">
        <w:rPr>
          <w:rtl w:val="0"/>
        </w:rPr>
        <w:t xml:space="preserve"> daļā noteikts, ka Ministru kabineta atļauja nav nepieciešama tāda valsts īpašumā esoša nekustamā īpašuma pārdošanai, kurš nodots privatizācijai un kura privatizācija ir izbeigta vai privatizācijas tiesības nav izmantotas likumā noteiktajā termiņā, un kurš atrodas privatizāciju veicošās institūcijas valdījumā. Lēmumu par šāda nekustamā īpašuma pārdošanu pieņem valsts īpašuma privatizāciju veicošā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26. novembra noteikumu Nr. 557 “Noteikumi par valsts īpašumu privatizāciju veicošās institūcijas pārvaldes uzdevuma deleģēšanu” 2. punktu Possessor tiek deleģēts valsts pārvaldes uzdevums – valsts vārdā organizēt un veikt valsts īpašumu privatizāciju veicošās institūcijas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8. panta nosacījumiem atsavināšanai paredzētā Zemesgabala novērtēšanu organizēs Possessor, novērtēšanai pieaicinot vienu vai vairākus sertificētus vērtētājus.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Nākamajam Zemesgabala ieguvējam, izmantojot Zemesgabalu,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Privatizācijas pabeigšanas likuma 20. panta devīto daļu, ja persona savas pirmpirkuma tiesības uz apbūvētu zemesgabalu nevar izmantot vai neizmanto, tai ir zemes likumiskās lietošanas tiesības uz to pašu zemesgabalu, uz kuru tai ir pirmpirkuma tiesības, un šis zemesgabals netiek atsavināts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sastāvā dominējošā zemes lietošanas kategorija ir lauksaimniecībā izmantojamā zeme. Likuma par privatizāciju 28.</w:t>
      </w:r>
      <w:r w:rsidR="00000000" w:rsidRPr="00000000" w:rsidDel="00000000">
        <w:rPr>
          <w:vertAlign w:val="superscript"/>
          <w:rtl w:val="0"/>
        </w:rPr>
        <w:t xml:space="preserve">1</w:t>
      </w:r>
      <w:r w:rsidR="00000000" w:rsidRPr="00000000" w:rsidDel="00000000">
        <w:rPr>
          <w:rtl w:val="0"/>
        </w:rPr>
        <w:t xml:space="preserve"> panta pirmās daļas 1. punktā, 30.</w:t>
      </w:r>
      <w:r w:rsidR="00000000" w:rsidRPr="00000000" w:rsidDel="00000000">
        <w:rPr>
          <w:vertAlign w:val="superscript"/>
          <w:rtl w:val="0"/>
        </w:rPr>
        <w:t xml:space="preserve">1</w:t>
      </w:r>
      <w:r w:rsidR="00000000" w:rsidRPr="00000000" w:rsidDel="00000000">
        <w:rPr>
          <w:rtl w:val="0"/>
        </w:rPr>
        <w:t xml:space="preserve"> pantā un 30.</w:t>
      </w:r>
      <w:r w:rsidR="00000000" w:rsidRPr="00000000" w:rsidDel="00000000">
        <w:rPr>
          <w:vertAlign w:val="superscript"/>
          <w:rtl w:val="0"/>
        </w:rPr>
        <w:t xml:space="preserve">3</w:t>
      </w:r>
      <w:r w:rsidR="00000000" w:rsidRPr="00000000" w:rsidDel="00000000">
        <w:rPr>
          <w:rtl w:val="0"/>
        </w:rPr>
        <w:t xml:space="preserve"> pantā noteikta darījumu ar lauksaimniecības zemi izskatīšanas kārtība, saskaņā ar kuru, ja fiziskās personas īpašumā vai tiesiskajā valdījumā esošā lauksaimniecības zemes platība darījuma noslēgšanas brīdī un pēc darījuma kopā pārsniedz desmit hektārus, tad personai pēc zemesgabala pirkuma līguma noslēgšanas pašvaldībā jāiesniedz iesniegums, zemesgabala pirkuma līgums un dokumenti, kas apliecina personas tiesības iegūt īpašumā lauksaimniecībā izmantojamo zemi. Likuma par privatizāciju 30.</w:t>
      </w:r>
      <w:r w:rsidR="00000000" w:rsidRPr="00000000" w:rsidDel="00000000">
        <w:rPr>
          <w:vertAlign w:val="superscript"/>
          <w:rtl w:val="0"/>
        </w:rPr>
        <w:t xml:space="preserve">1</w:t>
      </w:r>
      <w:r w:rsidR="00000000" w:rsidRPr="00000000" w:rsidDel="00000000">
        <w:rPr>
          <w:rtl w:val="0"/>
        </w:rPr>
        <w:t xml:space="preserve"> pantā noteikta pašvaldības kompetence lemt par piekrišanu minētās lauksaimniecībā izmantojamās zemes iegūšanai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un pašvaldību zemes īpašuma tiesībām un to nostiprināšanu zemesgrāmatās” 8. panta ceturto daļu valstij piederošā un piekrītošā meža zeme tiek ierakstīta zemesgrāmatās uz Latvijas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Possessor lūdza Zemkopības ministriju izvērtēt jautājumu par Zemesgabalā esošās valsts meža zemes nepieciešamību valsts pārvaldes funkciju veikšanai un pārņemšanu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2024. gada 8. novembra vēstulē Nr. 3.4-11e/1977/2024 informēja, ka Zemesgabala pārņemšana Zemkopības ministrijas valdījumā un akciju sabiedrības “Latvijas valsts meži” pārvaldīšanā valsts meža zemes apsaimniekošanas nodrošināšanai nav lietderīga.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publiskas personas manta” 12. punktam pienākums noskaidrot, vai atsavināmais valsts nekustamais īpašums nav nepieciešams citai valsts iestādei, valsts kapitālsabiedrībai vai atvasinātas publiskas personas vai to iestādes funkciju nodrošināšanai, tiks izpildīts, rīkojuma projektu ievietojot Vienotajā tiesību aktu projektu izstrādes un saskaņošanas portālā.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personu – Būvju īpašuma īpašnieku, kas atsavinās rīkojuma projektā minēto Zemesgabalu.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personu – Būvju īpašuma īpašnieku, kas atsavinās rīkojuma projektā minēto Zemesgabalu.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pielikumā pievienotie papildu dokumenti ir ierobežotas pieejamības un pievienoti tikai tiesiski korekta lēmuma pieņemšanai, bez publicēšanas iespējām. Citādi projekts šo jomu neskar un jauna tiesību prakse ieviesta netiek.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24-TA-2672</w:t>
    </w:r>
    <w:r>
      <w:br/>
    </w:r>
    <w:r w:rsidR="00000000" w:rsidRPr="00000000" w:rsidDel="00000000">
      <w:rPr>
        <w:rtl w:val="0"/>
      </w:rPr>
      <w:t xml:space="preserve">Izdrukāts 29.07.2026. 23.52 - 2.0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24-TA-2672</w:t>
    </w:r>
    <w:r>
      <w:br/>
    </w:r>
    <w:r w:rsidR="00000000" w:rsidRPr="00000000" w:rsidDel="00000000">
      <w:rPr>
        <w:rtl w:val="0"/>
      </w:rPr>
      <w:t xml:space="preserve">Izdrukāts 29.07.2026. 23.52 - 2.0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anotācija_(ex_ante)_24-TA-2672.docx</dc:title>
</cp:coreProperties>
</file>

<file path=docProps/custom.xml><?xml version="1.0" encoding="utf-8"?>
<Properties xmlns="http://schemas.openxmlformats.org/officeDocument/2006/custom-properties" xmlns:vt="http://schemas.openxmlformats.org/officeDocument/2006/docPropsVTypes"/>
</file>