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Energoresursu cenu ārkārtēja pieauguma samazinājuma pasākumu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prezidenta 2022.gada 24.maija rezolūcijai Labklājības ministrijai sadarbībā ar Ekonomikas ministriju, Iekšlietu ministriju, Finanšu ministriju un Vides aizsardzības un reģionālās attīstības ministriju izstrādāt un iesniegt izskatīšanai Ministru kabineta (turpmāk – MK) 2022.gada 14.jūnija sēdē piedāvājumu par visaptverošu mērķētu pabalstu sistēmu, kas ļautu finansiāli mazaizsargātākajām iedzīvotāju grupām saņemt atbalstu energoresursu cenu un vispārējās inflācijas pieauguma ietekmes mazināšanai un  kura būtu ieviešama līdz 2022. gada 1. septembrim (TAP 22-MPI-UZ-693) (turpmāk – MP rezolūcija),  tika izstrādāts un 2022.gada 21.jūnijā MK apstiprināts informatīvais ziņojums “Par atbalsta pasākumiem energoresursu cenu un vispārējās inflācijas pieauguma ietekmes mazināšanai mazaizsargātajām iedzīvotāju grupām” (MK sēdes prot. Nr.33/82.§). Līdz ar informatīvā ziņojuma apstiprināšanu tika atbalstīti šādi pasākumi iedzīvotāju sociālekonomiskās situācijas būtiskai nepasliktināšanai energoresursu straujā cenu kāpuma rezultātā, kuri tiek iekļauti šajā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mājokļa pabalsta pieejamības uzlabošana;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atbalsts noteiktām personu grupām: senioriem, personām ar invaliditāti, apgādnieku zaudējušām personām, kā arī ģimenēm, kuras saņem piemaksu pie ģimenes valsts pabalsta par bērnu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energoresursu izdevumu kompensēšana mājsaimniecībām (elektroenerģijas izmaksu pieauguma kompensācija mājsaimniecībām, kuras apkurei izmanto elektroenerģiju; dabasgāzes un siltumenerģijas izmaksu pieauguma kompensācija mājsaimniecībām, kā arī granulu izmaksu pieauguma kompensācija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mazināt negatīvo sociālekonomisko ietekmi uz iedzīvotāju ienākumiem, kas saistīti ar iepriekš nepieredzētu energoresursu strauju cenu kāpumu, un attiecīgi noteikt laikā terminētus valsts atbalsta pasākumus, kas mazina strauji pieaugušo energoresursu cenu izraisīto negatīvo ietekmi uz iedzīvotāju sociālekonomisko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mazināt sociālekonomisko ietekmi uz iedzīvotāju labklājību, kas saistīta ar iepriekš nepieredzētu energoresursu strauju cenu 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sniegto informāciju 2022. gada janvārī un februārī patēriņa cenas attiecīgi pieauga par 7,4% un 8,7%. Savukārt 2022. gada martā un aprīlī inflācija pārsniedza 10% atzīmi, attiecīgi veidojot 11,5% un 13,0% salīdzinājumā ar pērnā gada attiecīgiem mēnešiem, kas bija straujākais cenu pieaugums kopš 2008. gada nogales. Vēl straujāks cenu kāpums Latvijā bija fiksēts vien 2007.-2008.gadā, kad bija izteiktas ekonomiskās attīstības nesabalansētības pazīmes, it īpaši nekustamā īpašuma tirgū. Savukārt pašreizējie iemesli patēriņa cenu pieaugumam galvenokārt ir saistīti ar ārējiem faktoriem. Pirmkārt, straujo cenu kāpumu nosaka enerģētiskā krīze Eiropā, kas aizsākās pērnā gadā rudenī. Energoresursu cenu pieaugumu, it īpaši gāzes un elektroenerģijas cenu ietekmēja virkne faktoru gan piedāvājuma (zems ūdenslīmenis hidroelektrostacijās, vāja elektroenerģijas ražošana no alternatīvajiem avotiem), gan pieprasījuma pusē (nelabvēlīgie laika apstākļi pērn, augoša ekonomika un patēriņa pieaugums). Otrkārt, straujo inflāciju ietekmē pārtikas cenu kāpums visā pasaulē. Pārtikas cenu pieaugums vērojams kopš 2021.gada sākuma, ko negatīvi ietekmē pēc Covid - 19 pandēmijas augošais pieprasījums, atsevišķu lauksaimniecības kultūru sliktā raža, mēslojumu sadārdzinājums augsto energoresursu cenu dēļ, kā arī loģistikas traucējumi. Treškārt, Krievijas agresija Ukrainā š.g. februāra beigās pastiprināja iepriekš minēto divu faktoru negatīvo ietekmi un palielināja spriedzi gan energoresursu, gan pārtikas tirgū.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Pasaules pārtikas cenas 2021.gadā pieauga vidēji par 28%, bet 2022.gada martā sasniedza visu laiku augstāko rādītāju. Lai gan pārtikas produktu cenas pasaulē maijā otro mēnesi pēc kārtas nedaudz samazinājušās, taču joprojām saglabājas augstā līmenī Ukrainā notiekošā kara dēļ. Jāņem vērā, ka pasaules cenu kāpumam, jo īpaši energoresursiem, ir otrreizējā ietekme uz rūpniecības preču un pakalpojumu cenām.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2022. gada maijā, salīdzinot ar 2021.gada maiju, vidējais patēriņa cenu līmenis palielinājās par 16,9%. Gada vidējā inflācija bija 7,8%. 2022. gada maijā, salīdzinot ar 2021. gada maiju, patēriņa cenas pieauga gandrīz visās lielākajās preču un pakalpojumu grupās. Patēriņa cenu vidējo līmeni galvenokārt ietekmēja cenu kāpums pārtikai un bezalkoholiskajiem dzērieniem, ar transportu saistītām precēm un pakalpojumiem, ko noteica degvielas sadārdzināšanās transportam, kā arī ar mājokli saistītām precēm un pakalpojumiem, ko noteica elektroenerģijas, siltumenerģijas, dabasgāzes un cietā kurināmā sadārdzinājums.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Ekonomikas ministrijas aplēsēm pārtikai cenas Latvijā 2022.gadā salīdzinājumā ar 2021.gadu varētu pieaugt par 17-18%, kas kopējo patēriņa cenu līmeni palielinātu par 4 procentpunktiem, elektroenerģijai, dabasgāzei, siltumenerģijai un cietajam kurināmajam kopā 2022.gadā cenas Latvijā varētu pieaugt par aptuveni 39%, kas kopējo patēriņa cenu līmeni ietekmēs par 3,8 procentpunktiem, savukārt degvielas cenu kāpums kopumā 2022.gadā varētu pieaugt par 40%, kas kopējo patēriņa cenu līmeni ietekmēs par 2,7 procentpunktiem.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cena patērētājiem 2022.gada rudens/ziemas apkures sezonā var būt 100-110 </w:t>
      </w:r>
      <w:r w:rsidR="00000000" w:rsidRPr="00000000" w:rsidDel="00000000">
        <w:rPr>
          <w:i w:val="1"/>
          <w:rtl w:val="0"/>
        </w:rPr>
        <w:t xml:space="preserve">euro</w:t>
      </w:r>
      <w:r w:rsidR="00000000" w:rsidRPr="00000000" w:rsidDel="00000000">
        <w:rPr>
          <w:rtl w:val="0"/>
        </w:rPr>
        <w:t xml:space="preserve">/MWh robežās, elektroenerģijai – 150-200 </w:t>
      </w:r>
      <w:r w:rsidR="00000000" w:rsidRPr="00000000" w:rsidDel="00000000">
        <w:rPr>
          <w:i w:val="1"/>
          <w:rtl w:val="0"/>
        </w:rPr>
        <w:t xml:space="preserve">euro</w:t>
      </w:r>
      <w:r w:rsidR="00000000" w:rsidRPr="00000000" w:rsidDel="00000000">
        <w:rPr>
          <w:rtl w:val="0"/>
        </w:rPr>
        <w:t xml:space="preserve">/MWh, kādas novērotas arī šobrīd. Savukārt biomasas (šķeldas) vidējā gada iepirkuma cena var pieaugt no 10-14 euro/MWh līdz 25-30 </w:t>
      </w:r>
      <w:r w:rsidR="00000000" w:rsidRPr="00000000" w:rsidDel="00000000">
        <w:rPr>
          <w:i w:val="1"/>
          <w:rtl w:val="0"/>
        </w:rPr>
        <w:t xml:space="preserve">euro</w:t>
      </w:r>
      <w:r w:rsidR="00000000" w:rsidRPr="00000000" w:rsidDel="00000000">
        <w:rPr>
          <w:rtl w:val="0"/>
        </w:rPr>
        <w:t xml:space="preserve">/MWh. Ja pie resursu cenas 10-14 </w:t>
      </w:r>
      <w:r w:rsidR="00000000" w:rsidRPr="00000000" w:rsidDel="00000000">
        <w:rPr>
          <w:i w:val="1"/>
          <w:rtl w:val="0"/>
        </w:rPr>
        <w:t xml:space="preserve">euro</w:t>
      </w:r>
      <w:r w:rsidR="00000000" w:rsidRPr="00000000" w:rsidDel="00000000">
        <w:rPr>
          <w:rtl w:val="0"/>
        </w:rPr>
        <w:t xml:space="preserve">/MWh gala cena siltuma patērētājiem bija 50-60 </w:t>
      </w:r>
      <w:r w:rsidR="00000000" w:rsidRPr="00000000" w:rsidDel="00000000">
        <w:rPr>
          <w:i w:val="1"/>
          <w:rtl w:val="0"/>
        </w:rPr>
        <w:t xml:space="preserve">euro</w:t>
      </w:r>
      <w:r w:rsidR="00000000" w:rsidRPr="00000000" w:rsidDel="00000000">
        <w:rPr>
          <w:rtl w:val="0"/>
        </w:rPr>
        <w:t xml:space="preserve">/MWh, tad sadārdzinoties šķeldai gala cena siltuma patērētājiem var pieaugt līdz 75 </w:t>
      </w:r>
      <w:r w:rsidR="00000000" w:rsidRPr="00000000" w:rsidDel="00000000">
        <w:rPr>
          <w:i w:val="1"/>
          <w:rtl w:val="0"/>
        </w:rPr>
        <w:t xml:space="preserve">euro</w:t>
      </w:r>
      <w:r w:rsidR="00000000" w:rsidRPr="00000000" w:rsidDel="00000000">
        <w:rPr>
          <w:rtl w:val="0"/>
        </w:rPr>
        <w:t xml:space="preserve">/MWh jeb par 15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2022.gada vasarā Sabiedrisko pakalpojumu regulēšanas komisijai (turpmāk - regulators) apstiprināšanai tiek iesniegti jaunie centralizētās siltumapgādes tarifi, kas iepriekšējās sezonas siltumenerģijas tarifa mediānu 68,00 </w:t>
      </w:r>
      <w:r w:rsidR="00000000" w:rsidRPr="00000000" w:rsidDel="00000000">
        <w:rPr>
          <w:i w:val="1"/>
          <w:rtl w:val="0"/>
        </w:rPr>
        <w:t xml:space="preserve">euro</w:t>
      </w:r>
      <w:r w:rsidR="00000000" w:rsidRPr="00000000" w:rsidDel="00000000">
        <w:rPr>
          <w:rtl w:val="0"/>
        </w:rPr>
        <w:t xml:space="preserve">/WMh pārsniedz 2-4,7 reizes, sasniedzot 320 </w:t>
      </w:r>
      <w:r w:rsidR="00000000" w:rsidRPr="00000000" w:rsidDel="00000000">
        <w:rPr>
          <w:i w:val="1"/>
          <w:rtl w:val="0"/>
        </w:rPr>
        <w:t xml:space="preserve">euro</w:t>
      </w:r>
      <w:r w:rsidR="00000000" w:rsidRPr="00000000" w:rsidDel="00000000">
        <w:rPr>
          <w:rtl w:val="0"/>
        </w:rPr>
        <w:t xml:space="preserve">/MWh.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naftas cenu svārstībām mainīsies arī degvielas mazumtirdzniecības cenas Latvijā. 95 markas benzīna un dīzeļdegvielas cena pēc krituma aprīlī maijā bija pieaugusi līdz marta cenas līmenim, attiecīgi  ~1,90 </w:t>
      </w:r>
      <w:r w:rsidR="00000000" w:rsidRPr="00000000" w:rsidDel="00000000">
        <w:rPr>
          <w:i w:val="1"/>
          <w:rtl w:val="0"/>
        </w:rPr>
        <w:t xml:space="preserve">euro</w:t>
      </w:r>
      <w:r w:rsidR="00000000" w:rsidRPr="00000000" w:rsidDel="00000000">
        <w:rPr>
          <w:rtl w:val="0"/>
        </w:rPr>
        <w:t xml:space="preserve">/l  un ~1,87 </w:t>
      </w:r>
      <w:r w:rsidR="00000000" w:rsidRPr="00000000" w:rsidDel="00000000">
        <w:rPr>
          <w:i w:val="1"/>
          <w:rtl w:val="0"/>
        </w:rPr>
        <w:t xml:space="preserve">euro</w:t>
      </w:r>
      <w:r w:rsidR="00000000" w:rsidRPr="00000000" w:rsidDel="00000000">
        <w:rPr>
          <w:rtl w:val="0"/>
        </w:rPr>
        <w:t xml:space="preserve">/l, bet jūnija sākumā benzīna cena jau bija pārsniegusi 2 </w:t>
      </w:r>
      <w:r w:rsidR="00000000" w:rsidRPr="00000000" w:rsidDel="00000000">
        <w:rPr>
          <w:i w:val="1"/>
          <w:rtl w:val="0"/>
        </w:rPr>
        <w:t xml:space="preserve">euro</w:t>
      </w:r>
      <w:r w:rsidR="00000000" w:rsidRPr="00000000" w:rsidDel="00000000">
        <w:rPr>
          <w:rtl w:val="0"/>
        </w:rPr>
        <w:t xml:space="preserve">/l. Paredzams, ka, mazinoties globālā energoresursu cenu šoka ietekmei un pielāgojot piegāžu ķēdes jaunajiem apstākļiem, degvielas mazumtirdzniecības cenas Latvijā 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Sagaidāms, ka tuvākajos mēnešos cenu izmaiņas turpinās pārsniegt sezonālo svārstību līmeni. Galvenā ietekme uz cenu pārmaiņām joprojām būs saistīta ar pasaules cenu kāpumu energoresursiem un pārtikai, ko lielā mērā ietekmēs ģeopolitiskā spriedze reģionā saistībā ar Krievijas agresiju Ukrainā. Sagaidāma arī to pakārtotā ietekme uz rūpniecības preču un pakalpojumu cenām. Paredzams, ka 2022. gadā kopumā vidējā gada inflācija varētu sasniegt 15 procentus.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Ekonomikas ministrijas aplēsēm elektroenerģijai, dabasgāzei, siltumenerģijai un cietajam kurināmajam kopā 2022.gadā cenas Latvijā varētu pieaugt par aptuveni 39%, kas kopējo patēriņa cenu līmeni ietekmēs par 3,8 procentpunktiem, savukārt degvielas cenu kāpums kopumā 2022.gadā varētu pieaugt par 40%, kas kopējo patēriņa cenu līmeni ietekmēs par 2,7 procentpunktiem.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CSP 2022.gada patēriņa cenu indeksa grozā noteikto mājokļa grupā ietverto energoresursu īpatsvaru – 9,8% un transporta grupā ietverto degvielas īpatsvaru – 6,7%, patēriņa cenas mājokļa grupā pieaugs par aptuveni 25%, bet transporta grupā - par aptuveni 23%, līdz ar to izdevumu izmaiņas mājokļa un transporta grupās ievērojami palielinātos (skatīt 1.pielikuma 1.tabulu).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mājsaimniecību spēju segt komunālos maksājumus, kā arī uzturēt siltu mājokli, primāri to nosaka mājsaimniecību rīcībā esošie ienākumi – jo zemāki ienākumi, jo lielāka nespēja segt minētos izdevumus. To apliecina arī statistikas dati. 2021.gadā no 1.kvintiles mājsaimniecībām 15,7% nespēja uzturēt siltu mājokli, 2.kvintilē – 8,4%, bet 3.kvintilē – 5,3% (datu avots: CSP tabula “NNN010. Mājsaimniecību īpatsvars, kuras naudas trūkuma dēļ nevarēja atļauties segt atsevišķas izmaksas (procentos) 2005 – 2021”).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Rīcībā esošie ienākumi vidēji uz vienu mājsaimniecības locekli pa vecuma grupām liecina, ka zemākie ienākumi ir pensijas vecuma cilvēkiem – 538,42 </w:t>
      </w:r>
      <w:r w:rsidR="00000000" w:rsidRPr="00000000" w:rsidDel="00000000">
        <w:rPr>
          <w:i w:val="1"/>
          <w:rtl w:val="0"/>
        </w:rPr>
        <w:t xml:space="preserve">euro</w:t>
      </w:r>
      <w:r w:rsidR="00000000" w:rsidRPr="00000000" w:rsidDel="00000000">
        <w:rPr>
          <w:rtl w:val="0"/>
        </w:rPr>
        <w:t xml:space="preserve"> mēnesī. Minēto arī apliecina vidējie vecuma pensijas apmēri. 2022.gada maijā vidējais vecuma pensijas apmērs bija 434,73 </w:t>
      </w:r>
      <w:r w:rsidR="00000000" w:rsidRPr="00000000" w:rsidDel="00000000">
        <w:rPr>
          <w:i w:val="1"/>
          <w:rtl w:val="0"/>
        </w:rPr>
        <w:t xml:space="preserve">euro</w:t>
      </w:r>
      <w:r w:rsidR="00000000" w:rsidRPr="00000000" w:rsidDel="00000000">
        <w:rPr>
          <w:rtl w:val="0"/>
        </w:rPr>
        <w:t xml:space="preserve"> mēnesī, savukārt invaliditātes pensijas apmērs bija gandrīz divas reizes zemāks – 236,69 </w:t>
      </w:r>
      <w:r w:rsidR="00000000" w:rsidRPr="00000000" w:rsidDel="00000000">
        <w:rPr>
          <w:i w:val="1"/>
          <w:rtl w:val="0"/>
        </w:rPr>
        <w:t xml:space="preserve">euro</w:t>
      </w:r>
      <w:r w:rsidR="00000000" w:rsidRPr="00000000" w:rsidDel="00000000">
        <w:rPr>
          <w:rtl w:val="0"/>
        </w:rPr>
        <w:t xml:space="preserve"> mēnesī, līdzīgi arī apgādnieka zaudējuma pensijas apmērs – 246,99 </w:t>
      </w:r>
      <w:r w:rsidR="00000000" w:rsidRPr="00000000" w:rsidDel="00000000">
        <w:rPr>
          <w:i w:val="1"/>
          <w:rtl w:val="0"/>
        </w:rPr>
        <w:t xml:space="preserve">euro</w:t>
      </w:r>
      <w:r w:rsidR="00000000" w:rsidRPr="00000000" w:rsidDel="00000000">
        <w:rPr>
          <w:rtl w:val="0"/>
        </w:rPr>
        <w:t xml:space="preserve"> mēnesī (datu avots: CSP tabula “PPP010m. Sociālās apdrošināšanas un valsts sociālie pakalpojumi (pensijas, pabalsti, 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2021.gada sākuma mājokļa pabalsta saņēmēju skaits 2022.gada martā ir augstākais rādītājs – 28,2 tūkst. (skatīt 1.pielikuma 2.tabulu). Aizvien vairāk trūcīgo un maznodrošināto mājsaimniecību saņem mājokļa pabalstu. Mājokļa pabalstam izlietotais finansējums ir būtiski palielinājies kopš 2022.gada februāra, pārsniedzot jau 2 miljonu </w:t>
      </w:r>
      <w:r w:rsidR="00000000" w:rsidRPr="00000000" w:rsidDel="00000000">
        <w:rPr>
          <w:i w:val="1"/>
          <w:rtl w:val="0"/>
        </w:rPr>
        <w:t xml:space="preserve">euro</w:t>
      </w:r>
      <w:r w:rsidR="00000000" w:rsidRPr="00000000" w:rsidDel="00000000">
        <w:rPr>
          <w:rtl w:val="0"/>
        </w:rPr>
        <w:t xml:space="preserve"> robežu. Nenoliedzami rādītājus ietekmē arī atbalsts Ukrainas civiliedzīvotājiem, tomēr nav pamata domāt, ka šis skaits varētu būtiski sarukt, 2022.gada maijā sasniedzot 29,0 tūkst. personas (skatīt 1.pielikuma 2.tabulu). Mājokļa pabalstu saņēmēju vidū galvenokārt ir pensijas vecuma personas (24 673 personas jeb 41,2% 2021.gadā).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energoresursu un ar to saistīto pakalpojumu sadārdzinājumu, kā arī iedzīvotāju, īpaši noteiktu iedzīvotāju grupu, relatīvi zemos ienākumus valstī kopumā, iedzīvotājiem strauji pieaugs izdevumi par mājokli, tādējādi pastāv liels risks, ka mājsaimniecībām būs nopietnas grūtības norēķināties par mājokļa izdevumiem. Turklāt no 2023.gada 1.janvāra pilnveidoto minimālo ienākumu sliekšņu rezultātā un šobrīd notiekošajam energoresursu un ar to saistīto pakalpojumu sadārdzinājumam būs ilgtermiņa ietekme uz pašvaldību budžetiem (no kā tiek segts GMI pabalsts un mājokļa pabalsts) lielākā apmērā nekā prognozēts iepriekš.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Energoresursu cenu ārkārtēja pieauguma samazinājuma pasākumu likumā (13.pants) noteiktajam laikposmā no 2022. gada 1. janvāra līdz 2022. gada 31. decembrim pašvaldības, aprēķinot mājokļa pabalsta apmēru, garantētā minimālā ienākuma (turpmāk – GMI) sliekšņu summai piemēro šādus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dzīvojošai pensijas vecuma personai vai atsevišķi dzīvojošai personai ar invaliditāti – koeficientu 2,5 vai pašvaldības noteikto koeficientu, ja tas ir lielāks par šajā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mājsaimniecībai, kurā ir tikai pensijas vecuma personas vai personas ar invaliditāti, – koeficientu 2 vai pašvaldības noteikto koeficientu, ja tas ir lielāks par šajā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pārējām mājsaimniecībām - koeficientu 1,5 vai pašvaldības noteikto koeficientu, ja tas ir lielāks par šajā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Palielināto koeficientu piemērošana dod iespēju lielākam skaitam mājsaimniecību kvalificēties mājokļa pabalstam, sasniedzot otrās ienākumu kvintiles zemāko robežu (skat.1.pielikuma 3.tabulu).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paredzamo enerģijas cenu kāpumu un izdevumu ar mājokli prognozēto palielināšanos piecas reizes (skat.1.pielikuma 1.tabulu), atbalsts būs nepieciešams arī personām ar lielākiem ienākumiem.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2022.gada 1.janvāra līdz 2022.gada 31.decembrim valsts nodrošina līdzfinansējumu pašvaldībām 50% apmērā no iedzīvotājiem izmaksātajiem mājokļa pabalstiem. Pašvaldībām pārskaitītais mērķdotācijas apmērs pirmajos četros 2022.gada mēnešos - 4 459 329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Mājokļa pabalstu aprēķina atbilstoši Sociālo pakalpojumu un sociālās palīdzības likumā un Ministru kabineta 2020.gada 17.decembra noteikumos Nr.809 “Noteikumi par mājsaimniecības materiālās situācijas izvērtēšanu un sociālās palīdzības saņemšanu” (turpmāk – MK noteikumi Nr.809) noteiktajam, izņemot tās normas, kuras noteiktas šajā likumā. MK noteikumu Nr.809 3.pielikumā ir noteiktas mājokļa pabalsta aprēķināšanai izmantojamās izdevumu pozīciju minimālās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izdevumiem individuālās apkures nodrošināšanai mājoklī ar cieto kurināmo (piemēram, malka, ogles, briketes, granulas) noteikts, ka ne vairāk kā 6 </w:t>
      </w:r>
      <w:r w:rsidR="00000000" w:rsidRPr="00000000" w:rsidDel="00000000">
        <w:rPr>
          <w:i w:val="1"/>
          <w:rtl w:val="0"/>
        </w:rPr>
        <w:t xml:space="preserve">euro</w:t>
      </w:r>
      <w:r w:rsidR="00000000" w:rsidRPr="00000000" w:rsidDel="00000000">
        <w:rPr>
          <w:rtl w:val="0"/>
        </w:rPr>
        <w:t xml:space="preserve"> par mājokļa kopējās platības 1 m</w:t>
      </w:r>
      <w:r w:rsidR="00000000" w:rsidRPr="00000000" w:rsidDel="00000000">
        <w:rPr>
          <w:vertAlign w:val="superscript"/>
          <w:rtl w:val="0"/>
        </w:rPr>
        <w:t xml:space="preserve">2</w:t>
      </w:r>
      <w:r w:rsidR="00000000" w:rsidRPr="00000000" w:rsidDel="00000000">
        <w:rPr>
          <w:rtl w:val="0"/>
        </w:rPr>
        <w:t xml:space="preserve"> (nepārsniedzot MK noteikumu Nr.809 3.pielikuma 1. punktā norādītās mājokļa kopējās platības normas)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izdevumiem, kur apkuri nodrošina ar gāzi, noteikts, ka ņem vērā izmaksas atbilstoši skaitītāju rādījumiem, bet ne vairāk kā 0,95 </w:t>
      </w:r>
      <w:r w:rsidR="00000000" w:rsidRPr="00000000" w:rsidDel="00000000">
        <w:rPr>
          <w:i w:val="1"/>
          <w:rtl w:val="0"/>
        </w:rPr>
        <w:t xml:space="preserve">euro</w:t>
      </w:r>
      <w:r w:rsidR="00000000" w:rsidRPr="00000000" w:rsidDel="00000000">
        <w:rPr>
          <w:rtl w:val="0"/>
        </w:rPr>
        <w:t xml:space="preserve"> par mājokļa kopējās platības 1 m</w:t>
      </w:r>
      <w:r w:rsidR="00000000" w:rsidRPr="00000000" w:rsidDel="00000000">
        <w:rPr>
          <w:vertAlign w:val="superscript"/>
          <w:rtl w:val="0"/>
        </w:rPr>
        <w:t xml:space="preserve">2</w:t>
      </w:r>
      <w:r w:rsidR="00000000" w:rsidRPr="00000000" w:rsidDel="00000000">
        <w:rPr>
          <w:rtl w:val="0"/>
        </w:rPr>
        <w:t xml:space="preserve"> mēnesī papildus pavardam un siltajam ūdenim noteiktajām normām (MK noteikumu Nr.809 3.pielikuma 4.1. un 4.2.apakšpunkts).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izdevumiem, kur apkuri nodrošina ar elektroenerģiju, noteikts, ka ņem vērā izmaksas atbilstoši skaitītāju rādījumiem, bet ne vairāk kā 0,95 </w:t>
      </w:r>
      <w:r w:rsidR="00000000" w:rsidRPr="00000000" w:rsidDel="00000000">
        <w:rPr>
          <w:i w:val="1"/>
          <w:rtl w:val="0"/>
        </w:rPr>
        <w:t xml:space="preserve">euro</w:t>
      </w:r>
      <w:r w:rsidR="00000000" w:rsidRPr="00000000" w:rsidDel="00000000">
        <w:rPr>
          <w:rtl w:val="0"/>
        </w:rPr>
        <w:t xml:space="preserve"> par mājokļa kopējās platības 1 m</w:t>
      </w:r>
      <w:r w:rsidR="00000000" w:rsidRPr="00000000" w:rsidDel="00000000">
        <w:rPr>
          <w:vertAlign w:val="superscript"/>
          <w:rtl w:val="0"/>
        </w:rPr>
        <w:t xml:space="preserve">2</w:t>
      </w:r>
      <w:r w:rsidR="00000000" w:rsidRPr="00000000" w:rsidDel="00000000">
        <w:rPr>
          <w:rtl w:val="0"/>
        </w:rPr>
        <w:t xml:space="preserve"> sešus mēnešus gadā (apkures sezonā) papildus apgaismojumam, pavardam un siltajam ūdenim noteiktajām normām (MK noteikumu Nr.809 3.pielikuma 5.1. un 5.2.apakšpunkts).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patēriņa cenu kāpumu cietajam kurināmajam, gāzei un elektroenerģijai, šīs normas būs ierobežojošas mājokļa pabalsta pietiekama apmēra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īpaši Rīgas valstspilsētas pašvaldība, norāda uz darbaspēka resursu trūkumu sociālajos dienestos, ka sociālo dienestu darbinieki jau ilgstoši strādā pārslodzes režīmā, tajā skaitā bieži sestdienās un svētdienās, jo ievērojami ir pieaudzis palīdzības prasītāju skaits. Turklāt, papildus Latvijas iedzīvotājiem sniegtajam atbalstam gan Covid - 19 infekcijas izplatības laikā, gan energoresursu cenu kāpumam pagājušajā apkures sezonā, klāt nācis pienākums sniegt atbalstu Ukrainas civiliedzīvotājiem ar to pašu darbaspēka daudzumu.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 savā 2022.gada 17.jūnija vēstulē Nr. RD-22-1076-nd norāda, ka jau šobrīd nav iespējams nodrošināt darbiniekus ar Sociālo pakalpojumu un sociālās palīdzības likumā noteiktajām izglītības prasībām un sociālajā dienestā ir liela darbinieku mainība. Vidēji mēnesī daba līgumus uzsākot 4 – 9 darbinieki, bet daba attiecības uzsākot tikai 4 – 5 darbinieki. Rīgas sociālajā dienestā jaunu darbinieku apmācībai ar Pašvaldību sociālās palīdzības un sociālo pakalpojumu administrēšanas lietojumprogrammu (turpmāk – administrēšanas lietojumprogramma) tiekot veltīti 2 – 3 mēneši. Sociālās palīdzības piešķiršana ir laikietilpīgs process, kas ietver klienta lietas dokumentācijas un sociālās un materiālās situācijas izvērtēšanu, t.sk. pārbaudi, atsevišķos gadījumos mājsaimniecības dzīvesvietas apsekošana, lai pārliecinātos par mājsaimniecības reālo situāciju. Tas ir tehnisks un precīzs darbs administrēšanas lietojumprogrammā, īpaši pārmaiņu un darbinieku pārslodzes situācijā. Turklāt, katra mājokļa izdevumu pozīcija tiek fiksēta administrēšanas lietojumprogrammā  katram pakalpojuma sniedzējam (īres, apsaimniekošanas maksājumiem, komunālajiem maksājumiem, cietā kurināmā iegādei, telekomunikāciju un interneta izdevumiem, citiem ar mājokli saistītiem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pašvaldības, īpaši Rīgas Sociālais dienests norāda, ka nevarēs iekļauties normatīvajos dokumentos noteiktajā viena mēneša termiņā iesnieguma izskatīšanai un lēmuma pieņemšanai. Turklāt jāņem vērā, ka paralēli tiek virzīti grozījumi normatīvajos dokumentos, kas paredz no 2023.gada 1.janvara paaugstināt minimālo ienākumu sliekšņus, tajā skaitā garantētā minimālā ienākuma (turpmāk – GMI) slieksni. GMI sliekšņa apmērs ietekmē mājokļa pabalsta apmēru, tāpēc no 2023.gada 1.janvāra būs jāveic mājokļa pabalsta apmēra pārrēķins, kas viennozīmīgi būs ievērojams darba apjoms sociālajiem dienestiem.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pensiju apmēri Latvijā ir salīdzinoši zemi. 2022.gada jūnijā vidējais valsts pensijas apmērs ar piemaksu pie pensijas par apdrošināšanas stāžu līdz 1995.gada 31.decembrim (turpmāk – piemaksa pie pensijas) bija 406,07 </w:t>
      </w:r>
      <w:r w:rsidR="00000000" w:rsidRPr="00000000" w:rsidDel="00000000">
        <w:rPr>
          <w:i w:val="1"/>
          <w:rtl w:val="0"/>
        </w:rPr>
        <w:t xml:space="preserve">euro</w:t>
      </w:r>
      <w:r w:rsidR="00000000" w:rsidRPr="00000000" w:rsidDel="00000000">
        <w:rPr>
          <w:rtl w:val="0"/>
        </w:rPr>
        <w:t xml:space="preserve">, vidējais vecuma pensijas apmērs ar piemaksu pie pensijas bija 435,20 </w:t>
      </w:r>
      <w:r w:rsidR="00000000" w:rsidRPr="00000000" w:rsidDel="00000000">
        <w:rPr>
          <w:i w:val="1"/>
          <w:rtl w:val="0"/>
        </w:rPr>
        <w:t xml:space="preserve">euro</w:t>
      </w:r>
      <w:r w:rsidR="00000000" w:rsidRPr="00000000" w:rsidDel="00000000">
        <w:rPr>
          <w:rtl w:val="0"/>
        </w:rPr>
        <w:t xml:space="preserve">, invaliditātes pensijas apmērs ar piemaksu pie pensijas - 236,33 </w:t>
      </w:r>
      <w:r w:rsidR="00000000" w:rsidRPr="00000000" w:rsidDel="00000000">
        <w:rPr>
          <w:i w:val="1"/>
          <w:rtl w:val="0"/>
        </w:rPr>
        <w:t xml:space="preserve">euro</w:t>
      </w:r>
      <w:r w:rsidR="00000000" w:rsidRPr="00000000" w:rsidDel="00000000">
        <w:rPr>
          <w:rtl w:val="0"/>
        </w:rPr>
        <w:t xml:space="preserve">, bet apgādnieka zaudējuma pensijas apmērs - 246,96 </w:t>
      </w:r>
      <w:r w:rsidR="00000000" w:rsidRPr="00000000" w:rsidDel="00000000">
        <w:rPr>
          <w:i w:val="1"/>
          <w:rtl w:val="0"/>
        </w:rPr>
        <w:t xml:space="preserve">euro</w:t>
      </w:r>
      <w:r w:rsidR="00000000" w:rsidRPr="00000000" w:rsidDel="00000000">
        <w:rPr>
          <w:rtl w:val="0"/>
        </w:rPr>
        <w:t xml:space="preserve">. Ņemot vērā, straujo inflāciju, energoresursu un ar to saistīto pakalpojumu cenu kāpumu, pie esošajiem pensiju apmēriem ir svarīgi sniegt papildu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valsts sociālā nodrošinājuma pabalsts, kuru piešķir, ja nav tiesības uz valsts pensiju vai apdrošināšanas atlīdzību sakarā ar nelaimes gadījumu darbā vai arodslimību ir salīdzinoši zems. Valsts sociālā nodrošinājuma apmērs vecuma gadījumā ir 109 </w:t>
      </w:r>
      <w:r w:rsidR="00000000" w:rsidRPr="00000000" w:rsidDel="00000000">
        <w:rPr>
          <w:i w:val="1"/>
          <w:rtl w:val="0"/>
        </w:rPr>
        <w:t xml:space="preserve">euro</w:t>
      </w:r>
      <w:r w:rsidR="00000000" w:rsidRPr="00000000" w:rsidDel="00000000">
        <w:rPr>
          <w:rtl w:val="0"/>
        </w:rPr>
        <w:t xml:space="preserve">, III grupas invaliditātes gadījumā tā apmērs ir 109 </w:t>
      </w:r>
      <w:r w:rsidR="00000000" w:rsidRPr="00000000" w:rsidDel="00000000">
        <w:rPr>
          <w:i w:val="1"/>
          <w:rtl w:val="0"/>
        </w:rPr>
        <w:t xml:space="preserve">euro</w:t>
      </w:r>
      <w:r w:rsidR="00000000" w:rsidRPr="00000000" w:rsidDel="00000000">
        <w:rPr>
          <w:rtl w:val="0"/>
        </w:rPr>
        <w:t xml:space="preserve">, personām ar invaliditāti no bērnības - 136 </w:t>
      </w:r>
      <w:r w:rsidR="00000000" w:rsidRPr="00000000" w:rsidDel="00000000">
        <w:rPr>
          <w:i w:val="1"/>
          <w:rtl w:val="0"/>
        </w:rPr>
        <w:t xml:space="preserve">euro</w:t>
      </w:r>
      <w:r w:rsidR="00000000" w:rsidRPr="00000000" w:rsidDel="00000000">
        <w:rPr>
          <w:rtl w:val="0"/>
        </w:rPr>
        <w:t xml:space="preserve">, II grupas invaliditātes gadījumā - 156,96 </w:t>
      </w:r>
      <w:r w:rsidR="00000000" w:rsidRPr="00000000" w:rsidDel="00000000">
        <w:rPr>
          <w:i w:val="1"/>
          <w:rtl w:val="0"/>
        </w:rPr>
        <w:t xml:space="preserve">euro </w:t>
      </w:r>
      <w:r w:rsidR="00000000" w:rsidRPr="00000000" w:rsidDel="00000000">
        <w:rPr>
          <w:rtl w:val="0"/>
        </w:rPr>
        <w:t xml:space="preserve">(strādājošiem - 130,80 </w:t>
      </w:r>
      <w:r w:rsidR="00000000" w:rsidRPr="00000000" w:rsidDel="00000000">
        <w:rPr>
          <w:i w:val="1"/>
          <w:rtl w:val="0"/>
        </w:rPr>
        <w:t xml:space="preserve">euro</w:t>
      </w:r>
      <w:r w:rsidR="00000000" w:rsidRPr="00000000" w:rsidDel="00000000">
        <w:rPr>
          <w:rtl w:val="0"/>
        </w:rPr>
        <w:t xml:space="preserve">), personām ar invaliditāti no bērnības - 195,84 </w:t>
      </w:r>
      <w:r w:rsidR="00000000" w:rsidRPr="00000000" w:rsidDel="00000000">
        <w:rPr>
          <w:i w:val="1"/>
          <w:rtl w:val="0"/>
        </w:rPr>
        <w:t xml:space="preserve">euro </w:t>
      </w:r>
      <w:r w:rsidR="00000000" w:rsidRPr="00000000" w:rsidDel="00000000">
        <w:rPr>
          <w:rtl w:val="0"/>
        </w:rPr>
        <w:t xml:space="preserve">(strādājošiem - 163,20 </w:t>
      </w:r>
      <w:r w:rsidR="00000000" w:rsidRPr="00000000" w:rsidDel="00000000">
        <w:rPr>
          <w:i w:val="1"/>
          <w:rtl w:val="0"/>
        </w:rPr>
        <w:t xml:space="preserve">euro</w:t>
      </w:r>
      <w:r w:rsidR="00000000" w:rsidRPr="00000000" w:rsidDel="00000000">
        <w:rPr>
          <w:rtl w:val="0"/>
        </w:rPr>
        <w:t xml:space="preserve">), I grupas invaliditātes gadījumā - 198,38 </w:t>
      </w:r>
      <w:r w:rsidR="00000000" w:rsidRPr="00000000" w:rsidDel="00000000">
        <w:rPr>
          <w:i w:val="1"/>
          <w:rtl w:val="0"/>
        </w:rPr>
        <w:t xml:space="preserve">euro</w:t>
      </w:r>
      <w:r w:rsidR="00000000" w:rsidRPr="00000000" w:rsidDel="00000000">
        <w:rPr>
          <w:rtl w:val="0"/>
        </w:rPr>
        <w:t xml:space="preserve"> (strādājošiem - 152,60 </w:t>
      </w:r>
      <w:r w:rsidR="00000000" w:rsidRPr="00000000" w:rsidDel="00000000">
        <w:rPr>
          <w:i w:val="1"/>
          <w:rtl w:val="0"/>
        </w:rPr>
        <w:t xml:space="preserve">euro</w:t>
      </w:r>
      <w:r w:rsidR="00000000" w:rsidRPr="00000000" w:rsidDel="00000000">
        <w:rPr>
          <w:rtl w:val="0"/>
        </w:rPr>
        <w:t xml:space="preserve">), personām ar invaliditāti no bērnības - 247,52 </w:t>
      </w:r>
      <w:r w:rsidR="00000000" w:rsidRPr="00000000" w:rsidDel="00000000">
        <w:rPr>
          <w:i w:val="1"/>
          <w:rtl w:val="0"/>
        </w:rPr>
        <w:t xml:space="preserve">euro </w:t>
      </w:r>
      <w:r w:rsidR="00000000" w:rsidRPr="00000000" w:rsidDel="00000000">
        <w:rPr>
          <w:rtl w:val="0"/>
        </w:rPr>
        <w:t xml:space="preserve">(strādājošiem - 190,40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bērnam noteikta invaliditāte, tad papildu ģimenes valsts pabalstam piešķir un izmaksā piemaksu pie ģimenes valsts pabalsta par bērnu ar invaliditāti. Tiesības saņemt šo piemaksu ir bērna vecākam vai tā likumiskajam pārstāvim. Piemaksas apmērs ir 106,72 </w:t>
      </w:r>
      <w:r w:rsidR="00000000" w:rsidRPr="00000000" w:rsidDel="00000000">
        <w:rPr>
          <w:i w:val="1"/>
          <w:rtl w:val="0"/>
        </w:rPr>
        <w:t xml:space="preserve">euro </w:t>
      </w:r>
      <w:r w:rsidR="00000000" w:rsidRPr="00000000" w:rsidDel="00000000">
        <w:rPr>
          <w:rtl w:val="0"/>
        </w:rPr>
        <w:t xml:space="preserve">mēnesī. Bērna ar invaliditāti aprūpe rada papildu slodzi - gan emocionālo, gan finansiālo, kas, ņemot vērā ekonomisko nestabilitāti, vispārējā cenu un elektroenerģijas kāpuma laikā tiek izjusts vēl vairāk.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ģimenes, kurās viens vai abi vecāki miruši un bērni saņem apgādnieka zaudējuma pensiju, atlīdzību par apgādnieku zaudējumu vai valsts sociālā nodrošinājuma pabalstu apgādnieka zaudējuma gadījumā, ir īpaša grupa, kurai būtu jāsniedz atbalsts straujās inflācijas un elektroenerģijas un ar to saistīto pakalpojumu sadārdzinājuma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un izmaksu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cenas 2022.gadā turpina strauju kāpumu jaunās ģeopolitiskās situācijas kontekstā. Pēdējās aplēses liecina, ka elektroenerģijas gala cena mājsaimniecībām   kāps 50%-60% robežās, dabasgāzei – 65%-90% robežās, granulām – 100%-150% robežās, malkai – 300%-400% robežās, salīdzinot ar 2022.gada pirmo ceturksni. Protams, pastāv atšķirības patēriņa struktūrā starp mājsaimniecību kvintilēm un pēc ģeogrāfiskā novietojuma, taču tik ievērojams cenu pieaugums, kāds noticis pēdējā pusgadā, radīs sarežģījumus vismaz 80% mājsaimniecību savlaicīgi un pilnā apmērā norēķināties par patērēto enerģiju apkures sezonā.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iedzīvotāju ienākumi nav kāpuši līdzvērtīgā apjomā kopš 2022.gada sākuma, kas daudzās mājsaimniecībās, kas nekvalificējas zemu ienākumu sociālajā grupā kā trūcīgas vai maznodrošinātas mājsaimniecībās 2022./2023.gada apkures sezonā energopakalpojumu rēķinu nomaksas problemātika būs ne mazāk aktuāla.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atbalsta pasākumus, nekādā veidā nevajadzētu ietekmēt tirgus darbību. Primārais fokuss jāvērš uz atbalsta pasākumiem iedzīvotājiem, rodot iespēju mērķēta atbalsta īstenošanai, savukārt paralēla atbalsta pasākumu izvēršana, kas orientēta caur pakalpojumu sniedzējiem, šobrīd nav iespējama formātā – mērķēts atbalsts, jo pakalpojuma sniedzējiem nav datu un rīku šādas pieejas realizēšanai, kā arī šādas divas pieejas ir pretrunā viena ar otru no mērķēta atbalsta pieejas idejas izvirzīšanas perspektīvas.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pašlaik definētais mērķētais atbalsts varētu nebūt pietiekams, ņemot vērā energoresursu cenu prognožu tendences, tāpēc būtu vērtējami arī horizontālie diferencētie atbalsta instrumenti elektroenerģijas, dabasgāzes un siltumenerģijas izmaksu pieauguma daļējai kompensācijai.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Mājokļa pabalsts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mājokļa pabalsta pieejamību, dodot iespējas saņemt šo pabalstu lielākam cilvēku lokam ar augstākiem ienākumiem, par periodu no 2022.gada 1.septembra līdz 2023.gada 30.aprīlim, piedāvāts piemērot koeficientu 3 (koeficienta palielinājuma rezultātā GMI slieksnis mājokļa pabalsta apmēra aprēķinam ir 327 </w:t>
      </w:r>
      <w:r w:rsidR="00000000" w:rsidRPr="00000000" w:rsidDel="00000000">
        <w:rPr>
          <w:i w:val="1"/>
          <w:rtl w:val="0"/>
        </w:rPr>
        <w:t xml:space="preserve">euro</w:t>
      </w:r>
      <w:r w:rsidR="00000000" w:rsidRPr="00000000" w:rsidDel="00000000">
        <w:rPr>
          <w:rtl w:val="0"/>
        </w:rPr>
        <w:t xml:space="preserve"> pirmajai vai vienīgajai personai mājsaimniecībā un 228 </w:t>
      </w:r>
      <w:r w:rsidR="00000000" w:rsidRPr="00000000" w:rsidDel="00000000">
        <w:rPr>
          <w:i w:val="1"/>
          <w:rtl w:val="0"/>
        </w:rPr>
        <w:t xml:space="preserve">euro</w:t>
      </w:r>
      <w:r w:rsidR="00000000" w:rsidRPr="00000000" w:rsidDel="00000000">
        <w:rPr>
          <w:rtl w:val="0"/>
        </w:rPr>
        <w:t xml:space="preserve"> pārējām personām mājsaimniecībā) visām mājsaimniecībām mājokļa pabalsta apmēra aprēķinam.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Paaugstināti koeficienti dod iespēju saglabāt atsevišķi dzīvojošas personas vai vairāku personu mājsaimniecības rīcībā vairāk līdzekļus ikdienas izdevumu apmaksai, tajā skaitā, pārtikas iegādei un kvalificēties mājokļa pabalstam ar nedaudz augstākiem ienākumiem kā iepriekš.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21.jūnijā Ministru kabineta sēdē atbalstītajā informatīvajā ziņojumā “Par atbalsta pasākumiem energoresursu cenu un vispārējās inflācijas pieauguma ietekmes mazināšanai mazaizsargātajām iedzīvotāju grupām” tika atbalstīts neterminēts līdzfinasējums pašvaldībām mājokļa pabalsta izmaksu nodrošināšanai 50% apmērā no faktiskajiem izdevumiem. Šajā likumprojektā noteikts terminēts līdzfinansējums, līdz 2023.gada maijam, jo ir sagatavoti grozījumi Sociālo pakalpojumu un sociālās palīdzības likumā (22-TA-2170;  https://vktap.mk.gov.lv/legal_acts/legislation_case_documents/fd9f4284-eb97-4c9c-987e-54057525a127),  kas turpmāk paredz neterminētu līdzfinasējumu 50% apmērā no faktiskajiem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iekļautos cietā kurināmā cenās 2022./2023.gada apkures sezonā, bet neveicinātu pārmērīgu cietā kurināmā cenu celšanos, likumprojektā noteikts, ka mājokļa pabalsta apmēru aprēķina, ņemot vērā MK noteikumu Nr. 809 3.pielikumā noteiktos normatīvus, tajā skaitā MK noteikumu Nr 809 3.pielikuma 1.punktā noteikto mājokļa kopējo platību (32 m</w:t>
      </w:r>
      <w:r w:rsidR="00000000" w:rsidRPr="00000000" w:rsidDel="00000000">
        <w:rPr>
          <w:vertAlign w:val="superscript"/>
          <w:rtl w:val="0"/>
        </w:rPr>
        <w:t xml:space="preserve">2</w:t>
      </w:r>
      <w:r w:rsidR="00000000" w:rsidRPr="00000000" w:rsidDel="00000000">
        <w:rPr>
          <w:rtl w:val="0"/>
        </w:rPr>
        <w:t xml:space="preserve"> pirmajai personai mājsaimniecībā un 18 m</w:t>
      </w:r>
      <w:r w:rsidR="00000000" w:rsidRPr="00000000" w:rsidDel="00000000">
        <w:rPr>
          <w:vertAlign w:val="superscript"/>
          <w:rtl w:val="0"/>
        </w:rPr>
        <w:t xml:space="preserve">2</w:t>
      </w:r>
      <w:r w:rsidR="00000000" w:rsidRPr="00000000" w:rsidDel="00000000">
        <w:rPr>
          <w:rtl w:val="0"/>
        </w:rPr>
        <w:t xml:space="preserve"> - katrai nākamajai personai mājsaimniecībā, ja pašvaldība nav noteikusi vairāk), par kuru tiek aprēķināts mājokļa pabalsts, izņemot: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mājokļa pabalsta apmēru cietajam kurināmajam aprēķina, piemērojot ne vairāk kā 12 </w:t>
      </w:r>
      <w:r w:rsidR="00000000" w:rsidRPr="00000000" w:rsidDel="00000000">
        <w:rPr>
          <w:i w:val="1"/>
          <w:rtl w:val="0"/>
        </w:rPr>
        <w:t xml:space="preserve">euro</w:t>
      </w:r>
      <w:r w:rsidR="00000000" w:rsidRPr="00000000" w:rsidDel="00000000">
        <w:rPr>
          <w:rtl w:val="0"/>
        </w:rPr>
        <w:t xml:space="preserve"> par katru mājokļa kopējās platības kvadrātmetru;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mājokļa pabalsta apmēru mājoklī, kur apkuri nodrošina ar gāzi vai elektroenerģiju, aprēķina atbilstoši skaitītāju rādījumiem, bet ne vairāk kā 4 </w:t>
      </w:r>
      <w:r w:rsidR="00000000" w:rsidRPr="00000000" w:rsidDel="00000000">
        <w:rPr>
          <w:i w:val="1"/>
          <w:rtl w:val="0"/>
        </w:rPr>
        <w:t xml:space="preserve">euro</w:t>
      </w:r>
      <w:r w:rsidR="00000000" w:rsidRPr="00000000" w:rsidDel="00000000">
        <w:rPr>
          <w:rtl w:val="0"/>
        </w:rPr>
        <w:t xml:space="preserve"> par katru mājokļa kopējās platības kvadrātmetru, kas tiek piemērots papildu MK noteikumu Nr.809 3.pielikuma 4.1., 4.2., 5.1., 5.2. un 5.3.apakšpunktā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nepārkāptu normatīvajos dokumentos noteikto iesnieguma izskatīšanas termiņu, likumprojektā noteikts, ka pašvaldības sociālais dienests iesniegumu par materiālās situācijas izvērtēšanu, sociālās palīdzības pabalstu un trūcīgas vai maznodrošinātas mājsaimniecības statusa piešķiršanu izskata ne ilgāk kā 40 darba dienu laikā pēc iesnieguma saņemšanas un pieņem lēmumu par mājokļa pabalsta piešķiršanu sākot no tā mēneša, kad saņemts iesniegums, vai atteikumu piešķirt mājokļa pabalstu. Priekšnoteikums lēmuma pieņemšanai ir visu MK noteikumos Nr.809 noteikto dokumentu iesniegšana un mājsaimniecības materiālās situācijas izvērtēšana, aizpildot noteikta parauga iztikas līdzekļu deklarāciju, kas dod iespēju pie attiecīga sliekšņa piešķirt mājsaimniecībai GMI un/vai mājokļa pabalstu, trūcīgas vai maznorošinātas mājsaimniecības statusu. Tiek piemērota viena iztikas līdzekļu deklarācija visu iepriekšminēto atbalsta pasākumu piešķiršanai vai atteikumam tos piešķirt.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ja mainās koeficients garantētā minimālā ienākuma sliekšņu summai, periodā, par kuru mājsaimniecībai izvērtēta materiālā situācija (seši vai trīs mēneši atbilstoši Sociālo pakalpojumu un sociālās palīdzības likuma 36.panta trešajā daļa noteiktajam), pašvaldības sociālajam dienestam ir tiesības veikt mājokļa pabalsta pārrēķinu bez personas iesnieguma, jo būs mājsaimniecības, kurām materiāla situācija būs izvērtēta līdz 2022.gada beigām vai ilgāk. Tas mazinās administratīvo slogu gan iedzīvotajiem, gan sociālajam dienestam.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atbilstoši grozījumu likumā “Par sociālo drošību” noteiktajai minimālo ienākumu sliekšņa aprēķina metodoloģijai un pilnveidotajai minimālo ienākumu sliekšņu pārskatīšanas regularitātei attiecībā uz minimālo ienākumu sliekšņiem sociālajā palīdzībā tiek veikti grozījumi Sociālo pakalpojumu un sociālās palīdzības likumā (22-TA-2170). Paredzēts, ka tie stāsies spēkā 2023.gada 1.janvārī. Ņemot vērā, ka no 2023.gada 1.janvāra tiek palielināti minimālo ienākumu sliekšņi, kas ietekmē mājokļa pabalsta apmēru katrai mājsaimniecībai, likumprojektā (22-TA-2170) paredzēts noteikt, ka pašvaldības sociālajam dienestam ir tiesības veikt pamata sociālās palīdzības pabalstu (GMI un mājokļa pabalsta) pārrēķinu bez personas iesnieguma.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pašvaldību sociālajiem dienestiem administratīvo slogu, likumprojektā noteikts, ka aprēķināto un piešķirto mājokļa pabalstu pašvaldības sociālais dienests primāri pārskaita tam pakalpojuma sniedzējam, kuram ir lielākās izmaksu pozīcijas, pārējo daļu - citam pakalpojuma sniedzējam vai izmaksā iesnieguma iesniedzējam. Šobrīd Ministru kabineta 2017.gada 13.jūnija noteikumos Nr. 324 “Noteikumi par oficiālās statistikas veidlapu paraugiem sociālo pakalpojumu un sociālās palīdzības jomā un veidlapu aizpildīšanas un iesniegšanas kārtību” nosaka, ka mājokļa pabalstam izlietotie līdzekļi tiek uzskaitīti pa šādām izdevumu pozīcijām: īres maksājumiem, apsaimniekošanas maksājumiem, komunālo maksājumu un kurināmā iegādei, tajā skaitā, cietā kurināmā iegādei, telekomunikāciju un interneta uzdevumiem, citiem ar mājokli saistītiem izdevumiem. Šie izdevumi savukārt atbilst Sociālo pakalpojumu un sociālās palīdzības likuma 35.panta trešajā daļā noteiktajiem mājokļa pabalsta apmēra aprēķinam noteiktajām izdevumu pozīcijām. Tas nozīmē, ka pašvaldības sociālais dienests var tik precīzi neuzskaitīt visas ar mājokli saistītās izdevumu pozīcijas un lielākā daļa mājokļa pabalsta tiks pārskaitīta nama apsaimniekotājam.  Paredzams, ka  sociālā dienesta redzeslokā nonāks cilvēki, kuri iepriekš nav bijuši sociālā dienesta klienti un, iespējams, ka lielākam skaitam mājsaimniecību mājokļa pabalsts tiks pārskaitīts uz personu kredītiestāžu vai pasta norēķinu sistēmas kontiem.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iespējamo mājokļa pabalsta pieprasītāju skaita pieauguma apstākļos nodrošinātu optimālu klientu apkalpošanu, likumprojektā noteikts, ka mājokļa pabalsta aprēķināšanu pašvaldības sociālajā dienestā ir tiesības veikt  personām, kuras neatbilst Sociālo pakalpojumu un sociālās palīdzības likuma  42. pantā noteiktajām izglītības prasībām (saistībā ar 48.pantā noteiktajiem sociālās palīdzības organizatora pienākumiem), bet ir ieguvušas vismaz pirmā līmeņa augstāko izglītību (piemēram, skolotājs, bibliotekārs, ekonomists, datu ievades operators) un darba devējs ir nodrošinājis  apmācību veikt noteiktos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priekšfinansē atbalsta sniegšanu Ukrainas civiliedzīvotājiem un prognozējamo mājsaimniecību skaita pieaugumu, kas kvalificēsies mājokļa pabalstam, likumprojektā noteikta iespēja pašvaldībām pieprasīt avansa maksājumu mājokļa pabalsta izmaksu nodrošināšanai no 2022.gada novembra mēneša 50 procentu apmērā no iepriekšējā mēneša faktiskajiem izdevumiem mājokļa pabalstam. Piemēram, oktobra mēnesī pašvaldība izmaksājusi mājokļa pabalstus 10 000 </w:t>
      </w:r>
      <w:r w:rsidR="00000000" w:rsidRPr="00000000" w:rsidDel="00000000">
        <w:rPr>
          <w:i w:val="1"/>
          <w:rtl w:val="0"/>
        </w:rPr>
        <w:t xml:space="preserve">euro</w:t>
      </w:r>
      <w:r w:rsidR="00000000" w:rsidRPr="00000000" w:rsidDel="00000000">
        <w:rPr>
          <w:rtl w:val="0"/>
        </w:rPr>
        <w:t xml:space="preserve"> apmērā, sedzot iedzīvotājiem mājokļa izdevumus par septembra mēnesi. Oktobrī, iesniedzot Valsts kasē pārskatu, tā var pieprasīt avansa maksājumu no valsts 5 000 </w:t>
      </w:r>
      <w:r w:rsidR="00000000" w:rsidRPr="00000000" w:rsidDel="00000000">
        <w:rPr>
          <w:i w:val="1"/>
          <w:rtl w:val="0"/>
        </w:rPr>
        <w:t xml:space="preserve">euro</w:t>
      </w:r>
      <w:r w:rsidR="00000000" w:rsidRPr="00000000" w:rsidDel="00000000">
        <w:rPr>
          <w:rtl w:val="0"/>
        </w:rPr>
        <w:t xml:space="preserve"> apmērā nākamo mēnešu mājokļa pabalsta izmaksu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Energoresursu cenu ārkārtēja pieauguma samazinājuma pasākumu likuma 13.panta trešajā daļā noteikts, ka valsts līdzfinansē izdevumus mājokļa pabalstam 50 procentu apmērā no faktiskajiem izdevumiem mājokļa pabalsta izmaksu nodrošināšanai. Pašvaldības, izmantojot Valsts kases e-pakalpojumu ePārskati atbilstoši normatīvajiem aktiem par kārtību, kādā Valsts kase nodrošina informācijas apriti, izmantojot Valsts kases e-pakalpojumus, līdz pārskata mēnesim sekojošā mēneša 15.datumam iesniedz Labklājības ministrijai pārskatu par faktiski izlietotajiem līdzekļiem  mājokļa pabalstam un papildus tam - izskatīto iesniegumu skaitu, jo likumprojekts nosaka, ka laikposmā no 2022.gada 1.oktobra līdz 2023.gada 31.maijam valsts kompensē pašvaldībām arī administratīvos izdevumus - 8 </w:t>
      </w:r>
      <w:r w:rsidR="00000000" w:rsidRPr="00000000" w:rsidDel="00000000">
        <w:rPr>
          <w:i w:val="1"/>
          <w:rtl w:val="0"/>
        </w:rPr>
        <w:t xml:space="preserve">euro</w:t>
      </w:r>
      <w:r w:rsidR="00000000" w:rsidRPr="00000000" w:rsidDel="00000000">
        <w:rPr>
          <w:rtl w:val="0"/>
        </w:rPr>
        <w:t xml:space="preserve"> par viena mājsaimniecības iesnieguma izskatīšanu. Finanšu līdzekļus, kas papildus paredzēti administratīvo izmaksu segšanai, pašvaldības sociālais dienests var izlietot pakalpojuma nodrošināšanā iesaistīto darbinieku atlīdzības izdevumiem, darba vietas ierīkošanai minētajiem darbiniekiem, tehnikas un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sociālie dienesti saņemtu kompensāciju arī par administratīvajām izmaksām, likuma 13.panta ceturtā un piektā daļa izteikta jaunā redakcijā, papildinot ar administratīvo izmaksu uzskaiti un atskaiti.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minēts, atbilstoši Sociālo pakalpojumu un sociālās palīdzības likumā noteiktajam, pamata sociālās palīdzības pabalstus piešķir un atbilstību trūcīgas vai maznodrošinātas mājsaimniecības statusam  nosaka uz trīs vai sešiem kalendāra mēnešiem, kas nozīmē, ka mājokļa pabalsta piešķiršanas termiņš var būt atšķirīgos mēnešos. Turklāt Sociālo pakalpojumu un sociālās palīdzības likums paredz mājsaimniecībai iespēju šajā periodā atkārtoti vērsties sociālajā dienesta ar jauniem rēķiniem, kuros ir lielāki izdevumi par mājokli un lūgt pārrēķināt mājokļa pabalsta apmēru par šo periodu. Lai novērstu iedzīvotāju vēl lielāku pieplūdumu pašvaldību sociālajos dienestos, likumprojekta pārejas noteikumos noteikts, ka mājokļa pabalsta, kas piešķirts par laika periodu  no 2022. gada 1. oktobra līdz 2023. gada 30. aprīlim, pārrēķinu veic pēc 2022./2023.gada apkures sezonas beigām, bet ne vēlāk kā līdz 2023.gada 30.jūnijam. Attiecībā uz mājokļa pabalstu cietā kurināmā iegādei MK noteikumu Nr. 809 11.punkts nosaka, ka mājokļa pabalsta apmēru cietā kurināmā iegādei aprēķina, ņemot vērā šo noteikumu 3. pielikuma 1. un 7. punktā minētos nosacījumus, kā arī pārējos ar mājokļa lietošanu saistīto maksājumu rēķinos norādīto faktisko izdevumu summu, un piešķir vienu reizi kalendāra gadā. Tādēļ arī likumprojekta pārejas noteikumos noteikts, ka mājokļa pabalsta cietajam kurināmajam pārrēķinu var veikt par 2022. kalendāro gadu, izmaksājot starpību arī 2022.gadā.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pagarināt iesniegumu izskatīšanas termiņu (40 darbdienu laikā no iesnieguma saņemšanas dienas) un līdz ar to šajā likumprojektā noteiktais mājokļa pabalsts tiks izmaksāts vēl 2023.gada jūnijā, nepieciešams pagarināt pašvaldību pārskatu par mērķdotācijas izlietojumu par 2023.gada jūniju iesniegšanas termiņu līdz 2023.gada 15. jūlijam.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pabalsts senioriem, personām ar invaliditāti, apgādnieku zaudējušām personām  no 2022.gada  1.novembra līdz 2023.gada 31.maijam (kopējais atbalsta periods – 7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w:t>
      </w:r>
      <w:r w:rsidR="00000000" w:rsidRPr="00000000" w:rsidDel="00000000">
        <w:rPr>
          <w:i w:val="1"/>
          <w:rtl w:val="0"/>
        </w:rPr>
        <w:t xml:space="preserve">euro </w:t>
      </w:r>
      <w:r w:rsidR="00000000" w:rsidRPr="00000000" w:rsidDel="00000000">
        <w:rPr>
          <w:rtl w:val="0"/>
        </w:rPr>
        <w:t xml:space="preserve">mēnesī, ja pensijas, atlīdzības vai valsts sociālā nodrošinājuma pabalsta apmērs nepārsniedz 300 </w:t>
      </w:r>
      <w:r w:rsidR="00000000" w:rsidRPr="00000000" w:rsidDel="00000000">
        <w:rPr>
          <w:i w:val="1"/>
          <w:rtl w:val="0"/>
        </w:rPr>
        <w:t xml:space="preserve">euro </w:t>
      </w:r>
      <w:r w:rsidR="00000000" w:rsidRPr="00000000" w:rsidDel="00000000">
        <w:rPr>
          <w:rtl w:val="0"/>
        </w:rPr>
        <w:t xml:space="preserve">(atmetot </w:t>
      </w:r>
      <w:r w:rsidR="00000000" w:rsidRPr="00000000" w:rsidDel="00000000">
        <w:rPr>
          <w:i w:val="1"/>
          <w:rtl w:val="0"/>
        </w:rPr>
        <w:t xml:space="preserve">euro </w:t>
      </w:r>
      <w:r w:rsidR="00000000" w:rsidRPr="00000000" w:rsidDel="00000000">
        <w:rPr>
          <w:rtl w:val="0"/>
        </w:rPr>
        <w:t xml:space="preserve">centus)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w:t>
      </w:r>
      <w:r w:rsidR="00000000" w:rsidRPr="00000000" w:rsidDel="00000000">
        <w:rPr>
          <w:i w:val="1"/>
          <w:rtl w:val="0"/>
        </w:rPr>
        <w:t xml:space="preserve">euro </w:t>
      </w:r>
      <w:r w:rsidR="00000000" w:rsidRPr="00000000" w:rsidDel="00000000">
        <w:rPr>
          <w:rtl w:val="0"/>
        </w:rPr>
        <w:t xml:space="preserve">mēnesī, ja pensijas, atlīdzības vai valsts sociālā nodrošinājuma pabalsta apmērs ir robežās no 301 </w:t>
      </w:r>
      <w:r w:rsidR="00000000" w:rsidRPr="00000000" w:rsidDel="00000000">
        <w:rPr>
          <w:i w:val="1"/>
          <w:rtl w:val="0"/>
        </w:rPr>
        <w:t xml:space="preserve">euro </w:t>
      </w:r>
      <w:r w:rsidR="00000000" w:rsidRPr="00000000" w:rsidDel="00000000">
        <w:rPr>
          <w:rtl w:val="0"/>
        </w:rPr>
        <w:t xml:space="preserve">līdz 509 </w:t>
      </w:r>
      <w:r w:rsidR="00000000" w:rsidRPr="00000000" w:rsidDel="00000000">
        <w:rPr>
          <w:i w:val="1"/>
          <w:rtl w:val="0"/>
        </w:rPr>
        <w:t xml:space="preserve">e</w:t>
      </w:r>
      <w:r w:rsidR="00000000" w:rsidRPr="00000000" w:rsidDel="00000000">
        <w:rPr>
          <w:rtl w:val="0"/>
        </w:rPr>
        <w:t xml:space="preserve">uro (atmetot </w:t>
      </w:r>
      <w:r w:rsidR="00000000" w:rsidRPr="00000000" w:rsidDel="00000000">
        <w:rPr>
          <w:i w:val="1"/>
          <w:rtl w:val="0"/>
        </w:rPr>
        <w:t xml:space="preserve">euro </w:t>
      </w:r>
      <w:r w:rsidR="00000000" w:rsidRPr="00000000" w:rsidDel="00000000">
        <w:rPr>
          <w:rtl w:val="0"/>
        </w:rPr>
        <w:t xml:space="preserve">centus) mēnesī (508,57 </w:t>
      </w:r>
      <w:r w:rsidR="00000000" w:rsidRPr="00000000" w:rsidDel="00000000">
        <w:rPr>
          <w:i w:val="1"/>
          <w:rtl w:val="0"/>
        </w:rPr>
        <w:t xml:space="preserve">euro </w:t>
      </w:r>
      <w:r w:rsidR="00000000" w:rsidRPr="00000000" w:rsidDel="00000000">
        <w:rPr>
          <w:rtl w:val="0"/>
        </w:rPr>
        <w:t xml:space="preserve">ir rīcībā esošais ienākums uz vienu mājsaimniecības locekli mēnesī 3.kvintilē 2020.gadā);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w:t>
      </w:r>
      <w:r w:rsidR="00000000" w:rsidRPr="00000000" w:rsidDel="00000000">
        <w:rPr>
          <w:i w:val="1"/>
          <w:rtl w:val="0"/>
        </w:rPr>
        <w:t xml:space="preserve">euro </w:t>
      </w:r>
      <w:r w:rsidR="00000000" w:rsidRPr="00000000" w:rsidDel="00000000">
        <w:rPr>
          <w:rtl w:val="0"/>
        </w:rPr>
        <w:t xml:space="preserve">mēnesī, ja pensijas, atlīdzības vai valsts sociālā nodrošinājuma pabalsta apmērs ir robežās no 510 </w:t>
      </w:r>
      <w:r w:rsidR="00000000" w:rsidRPr="00000000" w:rsidDel="00000000">
        <w:rPr>
          <w:i w:val="1"/>
          <w:rtl w:val="0"/>
        </w:rPr>
        <w:t xml:space="preserve">euro </w:t>
      </w:r>
      <w:r w:rsidR="00000000" w:rsidRPr="00000000" w:rsidDel="00000000">
        <w:rPr>
          <w:rtl w:val="0"/>
        </w:rPr>
        <w:t xml:space="preserve">līdz 603 </w:t>
      </w:r>
      <w:r w:rsidR="00000000" w:rsidRPr="00000000" w:rsidDel="00000000">
        <w:rPr>
          <w:i w:val="1"/>
          <w:rtl w:val="0"/>
        </w:rPr>
        <w:t xml:space="preserve">euro </w:t>
      </w:r>
      <w:r w:rsidR="00000000" w:rsidRPr="00000000" w:rsidDel="00000000">
        <w:rPr>
          <w:rtl w:val="0"/>
        </w:rPr>
        <w:t xml:space="preserve">(atmetot </w:t>
      </w:r>
      <w:r w:rsidR="00000000" w:rsidRPr="00000000" w:rsidDel="00000000">
        <w:rPr>
          <w:i w:val="1"/>
          <w:rtl w:val="0"/>
        </w:rPr>
        <w:t xml:space="preserve">euro </w:t>
      </w:r>
      <w:r w:rsidR="00000000" w:rsidRPr="00000000" w:rsidDel="00000000">
        <w:rPr>
          <w:rtl w:val="0"/>
        </w:rPr>
        <w:t xml:space="preserve">centus) mēnesī (603 </w:t>
      </w:r>
      <w:r w:rsidR="00000000" w:rsidRPr="00000000" w:rsidDel="00000000">
        <w:rPr>
          <w:i w:val="1"/>
          <w:rtl w:val="0"/>
        </w:rPr>
        <w:t xml:space="preserve">euro </w:t>
      </w:r>
      <w:r w:rsidR="00000000" w:rsidRPr="00000000" w:rsidDel="00000000">
        <w:rPr>
          <w:rtl w:val="0"/>
        </w:rPr>
        <w:t xml:space="preserve">ir  prognozētais rīcībā esošais ienākums uz vienu mājsaimniecības locekli mēnesī 3.kvintilē 2022.gadā, piemērojot prognozēto darba samaksas procentuālo pieaugumu 2022.gadā atbilstoši makroekonomisko rādītāju prognozēm, kas iekļautas Latvijas Stabilitātes programmā 2022.-2025.gadam).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ja vecuma pensijas apmērs ir 300,94 </w:t>
      </w:r>
      <w:r w:rsidR="00000000" w:rsidRPr="00000000" w:rsidDel="00000000">
        <w:rPr>
          <w:i w:val="1"/>
          <w:rtl w:val="0"/>
        </w:rPr>
        <w:t xml:space="preserve">euro</w:t>
      </w:r>
      <w:r w:rsidR="00000000" w:rsidRPr="00000000" w:rsidDel="00000000">
        <w:rPr>
          <w:rtl w:val="0"/>
        </w:rPr>
        <w:t xml:space="preserve">, tad centus aiz komata atmet un personai izmaksās valsts pabalstu 30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valsts pabalstu piešķirs un izmaksās Latvijā dzīvojošai personai, kura laikposmā no 2022.gada 1.novembra līdz 2023.gada 31.maijam ir Latvijas Republikā piešķirtās: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vecuma, invaliditātes vai apgādnieka zaudējuma pensijas saņēmēja, tai skaitā priekšlaicīgi un avansā piešķirtās pensijas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valsts pensijas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izdienas pensijas saņēmēja, kura sasniegusi vecuma pensijas piešķiršanai nepieciešamo vecumu, bet kurai vecuma pensija nav piešķirta, izdienas pensijas saņēmēja, kura nav sasniegusi vecuma pensijas piešķiršanai nepieciešamo vecumu un kurai ir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atlīdzības par darbspēju zaudējumu vai atlīdzības par apgādnieka zaudējumu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sociālā nodrošinājuma pabalsta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valsts pabalstu 30 </w:t>
      </w:r>
      <w:r w:rsidR="00000000" w:rsidRPr="00000000" w:rsidDel="00000000">
        <w:rPr>
          <w:i w:val="1"/>
          <w:rtl w:val="0"/>
        </w:rPr>
        <w:t xml:space="preserve">euro </w:t>
      </w:r>
      <w:r w:rsidR="00000000" w:rsidRPr="00000000" w:rsidDel="00000000">
        <w:rPr>
          <w:rtl w:val="0"/>
        </w:rPr>
        <w:t xml:space="preserve">apmērā piešķirs un izmaksās arī Latvijā dzīvojošai personai, kura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Republikā piešķirtās piemaksas pie ģimenes valsts pabalsta par bērnu ar invaliditāti saņēmēja;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pilngadīga persona, kurai Latvijas Republikā ir piešķirts bēgļa vai alternatīvais statuss, un kura legāli uzturas Latvijas Republikā ar spēkā esošu Latvijas Republikas izsniegtu uzturēšanas atļauju vai termiņuzturēšanās atļauju, un kura ir sasniegusi likumā “Par valsts pensijām” vecuma pensijas piešķiršanai noteikto vecumu vai kurai ar Veselības un darbspēju ekspertīzes ārstu valsts komisijas (VDEĀVK) lēmumu ir noteikta invaliditāte un kura nav sasniegusi likumā “Par valsts pensijām” vecuma pensijas piešķiršanai noteikto vecumu;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 kurai Latvijas Republikā ir piešķirts bēgļa vai alternatīvais statuss, kura legāli uzturas Latvijas Republikā ar spēkā esošu Latvijas Republikas izsniegtu uzturēšanas atļauju vai termiņuzturēšanās atļauju, ja viņai vai viņas likumiskā aprūpē ir bērns, kuram ir VDEĀVK izsniegts lēmums par invaliditātes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21.jūnijā Ministru kabineta sēdē atbalstītajā informatīvajā ziņojumā “Par atbalsta pasākumiem energoresursu cenu un vispārējās inflācijas pieauguma ietekmes mazināšanai mazaizsargātajām iedzīvotāju grupām” tika atbalstītas iedzīvotāju grupas, kurām tiek sniegts atbalsts energoresursu cenu un vispārējās inflācijas pieauguma ietekmes mazināšanai, t.i. senioriem, personām ar invaliditāti un apgādnieku zaudējušām personām. Līdz ar to tiesības uz valsts pabalstu ir pensiju, valsts sociālā nodrošinājuma pabalstu un atlīdzību saņēmējiem, kā arī personām, kuras saņem piemaksu pie ģimenes valsts valsta par bērnu ar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paredzēts pensionēšanās vecumu sasniegušām personām, kā arī personām ar invaliditāti, tad likumprojektā ietvertas arī personas, kurām Latvijas Republikā ir piešķirts bēgļa vai alternatīvais statuss, un kura legāli uzturas Latvijas Republikā ar spēkā esošu Latvijas Republikas izsniegtu uzturēšanas atļauju vai termiņuzturēšanās atļauju valsts pabalsta izmaksas laikposmā, un kura ir sasniegusi likumā “Par valsts pensijām” vecuma pensijas piešķiršanai noteikto vecumu vai kurai ar VDEĀVK  lēmumu ir noteikta invaliditāte un kura nav sasniegusi likumā “Par valsts pensijām” vecuma pensijas piešķiršanai noteikto vecumu. Tāpat valsts pabalsts paredzēts personai, kurai Latvijas Republikā ir piešķirts bēgļa vai alternatīvais statuss, kura legāli uzturas Latvijas Republikā ar spēkā esošu Latvijas Republikas izsniegtu uzturēšanas atļauju vai termiņuzturēšanās atļauju valsts pabalsta izmaksas laikposmā, ja viņai vai viņas likumiskā aprūpē ir bērns, kuram ar  VDEĀVK lēmumu  ir noteikta invaliditāte. To, ka šīs personas arī jāiekļauj atbalsta saņemšanā, norādījis arī Tiesībsargs, jo gan bēgļiem, gan personām ar alternatīvo statusu valsts ir piešķīrusi starptautisko aizsardzību. Līdz ar to, lai būtu vienlīdzīga attieksme un sniegts atbalsts arī personām un ģimenēm ar alternatīvo statusu, kuras sasniegušas pensionēšanās vecumu vai kurām noteikta invaliditāte, likumprojekts paredz šīm personām tiesības uz valsts pabalstu.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pabalsta apmēru nosaka pirms pirmā maksājuma uzsākšanas - 2022. gada 1.novembrī. Ja pensiju, atlīdzību vai valsts sociālā nodrošinājuma pabalstu piešķir pēc 2022.gada 1.novembra, tad to nosaka dienā, kad pakalpojumu piešķir. Nosakot valsts pabalsta apmēru, ņem vērā pensijas, atlīdzības vai valsts sociālā nodrošinājuma pabalsta piešķirto (pārrēķināto) apmēru, t.i., bruto apmēru, pirms iedzīvotāju ienākuma nodokļa ieturēšanas un citu ieturējumu veikšanas. Ja personai piešķirta vecuma pensija priekšlaicīgi, tad, nosakot valsts pabalsta apmēru, ņem vērā 50 procentus no piešķirtā (pārrēķinātā) vecuma pensijas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vienlaikus ir vairāku pakalpojumu saņēmēja (piemēram, saņem valsts sociālā nodrošinājuma pabalstu invaliditātes gadījumā un apgādnieka zaudējuma pensiju, vai arī vecuma pensiju un starpību līdz iepriekš saņemtajam izdienas pensijas apmēram), tad, nosakot valsts pabalsta apmēru, ņem vērā visu pakalpojumu kopsummu, no kuriem rodas tiesības uz pabalstu. Tāpat ņem vērā piešķirto piemaksu pie vecuma un invaliditātes pensijas par apdrošināšanas stāžu līdz 1995.gada 31.decembrim. Ja persona vienlaikus saņem vecuma pensiju un starpību līdz iepriekš saņemtajam izdienas pensijas vai atlīdzības par darbspēju zaudējumu apmēram, tad, nosakot valsts pabalsta apmēru, ņem vērā vecuma pensijas piešķirtā (pārrēķinātā) apmēra un  minētās starpības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pabalstu pārrēķina, ja pakalpojuma apmērs vai pakalpojumu kopsumma samazinās.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ja, piemēram, vecuma pensija uz 2022.gada 1.novembri ir 299 </w:t>
      </w:r>
      <w:r w:rsidR="00000000" w:rsidRPr="00000000" w:rsidDel="00000000">
        <w:rPr>
          <w:i w:val="1"/>
          <w:rtl w:val="0"/>
        </w:rPr>
        <w:t xml:space="preserve">euro</w:t>
      </w:r>
      <w:r w:rsidR="00000000" w:rsidRPr="00000000" w:rsidDel="00000000">
        <w:rPr>
          <w:rtl w:val="0"/>
        </w:rPr>
        <w:t xml:space="preserve">, tad visā valsts pabalsta izmaksas periodā personai izmaksās valsts pabalstu 30 </w:t>
      </w:r>
      <w:r w:rsidR="00000000" w:rsidRPr="00000000" w:rsidDel="00000000">
        <w:rPr>
          <w:i w:val="1"/>
          <w:rtl w:val="0"/>
        </w:rPr>
        <w:t xml:space="preserve">euro </w:t>
      </w:r>
      <w:r w:rsidR="00000000" w:rsidRPr="00000000" w:rsidDel="00000000">
        <w:rPr>
          <w:rtl w:val="0"/>
        </w:rPr>
        <w:t xml:space="preserve">mēnesī, arī, ja pēc 2022.gada 1.novembra tiek veikts vecuma pensijas pārrēķins par papildu veiktajām sociālās apdrošināšanas iemaksām un pārrēķinātais pensijas apmērs ir 305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piemēram, persona uz 2022.gada 1.novembri saņēma II grupas invaliditātes pensiju 302 </w:t>
      </w:r>
      <w:r w:rsidR="00000000" w:rsidRPr="00000000" w:rsidDel="00000000">
        <w:rPr>
          <w:i w:val="1"/>
          <w:rtl w:val="0"/>
        </w:rPr>
        <w:t xml:space="preserve">euro </w:t>
      </w:r>
      <w:r w:rsidR="00000000" w:rsidRPr="00000000" w:rsidDel="00000000">
        <w:rPr>
          <w:rtl w:val="0"/>
        </w:rPr>
        <w:t xml:space="preserve">apmērā un viņai piešķīra valsts pabalstu 20 </w:t>
      </w:r>
      <w:r w:rsidR="00000000" w:rsidRPr="00000000" w:rsidDel="00000000">
        <w:rPr>
          <w:i w:val="1"/>
          <w:rtl w:val="0"/>
        </w:rPr>
        <w:t xml:space="preserve">euro </w:t>
      </w:r>
      <w:r w:rsidR="00000000" w:rsidRPr="00000000" w:rsidDel="00000000">
        <w:rPr>
          <w:rtl w:val="0"/>
        </w:rPr>
        <w:t xml:space="preserve">mēnesī, tad situācijā, kad, uzlabojoties veselībai, VDEĀVK nosaka vieglāku - III grupas invaliditāti un pensiju nosaka III grupa invaliditātes pensijas apmērā - 136 </w:t>
      </w:r>
      <w:r w:rsidR="00000000" w:rsidRPr="00000000" w:rsidDel="00000000">
        <w:rPr>
          <w:i w:val="1"/>
          <w:rtl w:val="0"/>
        </w:rPr>
        <w:t xml:space="preserve">euro</w:t>
      </w:r>
      <w:r w:rsidR="00000000" w:rsidRPr="00000000" w:rsidDel="00000000">
        <w:rPr>
          <w:rtl w:val="0"/>
        </w:rPr>
        <w:t xml:space="preserve">, arī valsts pabalsta apmērs nosakāms 30 </w:t>
      </w:r>
      <w:r w:rsidR="00000000" w:rsidRPr="00000000" w:rsidDel="00000000">
        <w:rPr>
          <w:i w:val="1"/>
          <w:rtl w:val="0"/>
        </w:rPr>
        <w:t xml:space="preserve">euro </w:t>
      </w:r>
      <w:r w:rsidR="00000000" w:rsidRPr="00000000" w:rsidDel="00000000">
        <w:rPr>
          <w:rtl w:val="0"/>
        </w:rPr>
        <w:t xml:space="preserve">apmērā. Pārrēķināto valsts pabalstu 30 </w:t>
      </w:r>
      <w:r w:rsidR="00000000" w:rsidRPr="00000000" w:rsidDel="00000000">
        <w:rPr>
          <w:i w:val="1"/>
          <w:rtl w:val="0"/>
        </w:rPr>
        <w:t xml:space="preserve">euro </w:t>
      </w:r>
      <w:r w:rsidR="00000000" w:rsidRPr="00000000" w:rsidDel="00000000">
        <w:rPr>
          <w:rtl w:val="0"/>
        </w:rPr>
        <w:t xml:space="preserve">mēnesī, izmaksās ar nākamo mēnesi, kurā veikts pārrēķins.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pabalsta apmērs par bērnu ar invaliditāti ir 30 </w:t>
      </w:r>
      <w:r w:rsidR="00000000" w:rsidRPr="00000000" w:rsidDel="00000000">
        <w:rPr>
          <w:i w:val="1"/>
          <w:rtl w:val="0"/>
        </w:rPr>
        <w:t xml:space="preserve">euro </w:t>
      </w:r>
      <w:r w:rsidR="00000000" w:rsidRPr="00000000" w:rsidDel="00000000">
        <w:rPr>
          <w:rtl w:val="0"/>
        </w:rPr>
        <w:t xml:space="preserve">mēnesī. To piešķirs un izmaksās, nevērtējot saņemto pakalpojumu apmēru. Ja valsts pabalsta izmaksas laikā mainās piemaksas pie ģimenes valsts pabalsta par bērnu ar invaliditāti saņēmējs, tad valsts pabalstu jaunajam saņēmējam izmaksā ar nākamo mēnesi pēc mēneša, kurā mainījās piemaksas pie ģimenes valsts pabalsta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noteikts, ka pabalstu izmaksās Latvijā dzīvojošai personai. Ar Latvijā dzīvojošu personu saprotama ir tāda persona, kura reāli dzīvo, kurai ir tiesības uzturēties Latvijā. Attiecībā uz ārvalstniekiem, tās ir personas, kurām ir uzturēšanās atļauja, kas dod tiesības uzturēties Latvijā noteiktu laiku (termiņuzturēšanās atļauja) vai pastāvīgi (pastāvīgās uzturēšanās atļauja). Ja personas deklarētā  dzīvesvietas adrese ir Latvijā, bet Valsts sociālās apdrošināšanas aģentūra (turpmāk – VSAA) rīcībā ir informācija, ka tās dzīvesvieta ir citā valstī, tad tiek uzskatīts, ka šī persona nedzīvo Latvijā. To, vai persona dzīvo Latvijā vērtē VSAA, un ja VSAA izmaksā pakalpojumu personai kā ārvalstīs dzīvojošai personai, valsts pabalstu neizmaksā.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atrunā valsts pabalsta izmaksas nosacījumus, paredzot, ja persona vienlaikus saņem vairākus pakalpojumus, kas dod tiesības uz pabalstu, piemēram, saņem valsts sociālā nodrošinājuma pabalstu invaliditātes gadījumā un apgādnieka zaudējuma pensiju, vai arī vecuma pensiju un atlīdzību par darbspēju zaudējumu, tad personai piešķirs vienu valsts pabalstu, kura apmērs atkarīgs no pakalpojumu kopsummas.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par sevi saņem kādu no pakalpojumiem -  pensiju, atlīdzību vai valsts sociālā nodrošinājuma pabalstu, un vienlaikus arī pakalpojumu par bērnu (piemēram,  persona pati saņem invaliditātes pensiju un par bērnu apgādnieka zaudējumu pensiju vai piemaksu pie ģimenes valsts pabalsta par bērnu ar invaliditāti), tad valsts pabalstu piešķirs un izmaksās pie katra no šiem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attiecināms arī uz personu, kurai ir piešķirts bēgļa vai alternatīvais statuss. Valsts pabalsts izmaksājams, ja pati persona sasniegusi pensijas vecumu vai viņai noteikta invaliditāte, kā arī, ja šī persona rūpējas par bērnu, kuram ir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vienlaikus par bērnu saņem kādu no pakalpojumiem -  pensiju, atlīdzību vai valsts sociālā nodrošinājuma pabalstu, un piemaksu pie ģimenes valsts pabalsta par bērnu ar invaliditāti, tad piešķir un izmaksā 30 </w:t>
      </w:r>
      <w:r w:rsidR="00000000" w:rsidRPr="00000000" w:rsidDel="00000000">
        <w:rPr>
          <w:i w:val="1"/>
          <w:rtl w:val="0"/>
        </w:rPr>
        <w:t xml:space="preserve">euro </w:t>
      </w:r>
      <w:r w:rsidR="00000000" w:rsidRPr="00000000" w:rsidDel="00000000">
        <w:rPr>
          <w:rtl w:val="0"/>
        </w:rPr>
        <w:t xml:space="preserve">valsts pabalstu. Piemēram, māte par bērnu, kuram noteikta invaliditāte, saņem gan apgādnieka zaudējuma pensiju, gan piemaksu pie ģimenes valsts pabalsta par bērnu ar invaliditāti, tad piešķirs vienu valsts pabalstu lielākajā apmērā, t.i. 30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ja persona pati par sevi vienlaikus saņem kādu no pakalpojumiem -  pensiju, atlīdzību vai valsts sociālā nodrošinājuma pabalstu, un piemaksu pie ģimenes valsts pabalsta par bērnu ar invaliditāti, tad arī piešķir un izmaksā 30 </w:t>
      </w:r>
      <w:r w:rsidR="00000000" w:rsidRPr="00000000" w:rsidDel="00000000">
        <w:rPr>
          <w:i w:val="1"/>
          <w:rtl w:val="0"/>
        </w:rPr>
        <w:t xml:space="preserve">euro </w:t>
      </w:r>
      <w:r w:rsidR="00000000" w:rsidRPr="00000000" w:rsidDel="00000000">
        <w:rPr>
          <w:rtl w:val="0"/>
        </w:rPr>
        <w:t xml:space="preserve">valsts pabalstu. Saskaņā ar Valsts sociālā pabalsta likuma 16.panta trešo daļu valsts sociālo pabalstu var piešķirt pašam bērnam, ja viņš sasniedzis 15 gadu vecumu. Piemēram, persona pati saņem valsts sociālā nodrošinājuma pabalstu apgādnieka zaudējuma gadījumā, kā arī pati saņem  piemaksu pie ģimenes valsts pabalsta par invaliditāti, tad piešķirs vienu valsts pabalstu lielākajā apmērā, t.i. 30 </w:t>
      </w:r>
      <w:r w:rsidR="00000000" w:rsidRPr="00000000" w:rsidDel="00000000">
        <w:rPr>
          <w:i w:val="1"/>
          <w:rtl w:val="0"/>
        </w:rPr>
        <w:t xml:space="preserve">euro </w:t>
      </w:r>
      <w:r w:rsidR="00000000" w:rsidRPr="00000000" w:rsidDel="00000000">
        <w:rPr>
          <w:rtl w:val="0"/>
        </w:rPr>
        <w:t xml:space="preserve">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personai apgādnieka zaudējuma pensija, atlīdzība par apgādnieka zaudējumu vai valsts sociālā nodrošinājuma pabalsts apgādnieka zaudējuma gadījumā piešķirts par diviem vai vairākiem darba nespējīgajiem mirušā apgādnieka ģimenes locekļiem, pabalstu piešķir par katru darba nespējīgo mirušā apgādnieka ģimenes locekli. Ar to saprotot, ja apgādnieka zaudējuma pensija piešķirta par diviem bērniem, tad par katru no bērniem tiek izmaksāts valsts pabalsts. Valsts pabalsta apmēru šādā gadījumā nosaka, pakalpojuma apmēru sadalot uz darba nespējīgiem mirušā apgādnieka ģimenes locekļiem, par kuriem šis pakalpojums piešķirts. Piemēram, ja apgādnieka zaudējuma pensija par diviem bērniem piešķirta 350 </w:t>
      </w:r>
      <w:r w:rsidR="00000000" w:rsidRPr="00000000" w:rsidDel="00000000">
        <w:rPr>
          <w:i w:val="1"/>
          <w:rtl w:val="0"/>
        </w:rPr>
        <w:t xml:space="preserve">euro </w:t>
      </w:r>
      <w:r w:rsidR="00000000" w:rsidRPr="00000000" w:rsidDel="00000000">
        <w:rPr>
          <w:rtl w:val="0"/>
        </w:rPr>
        <w:t xml:space="preserve">apmērā, tad apmērs, kuru ņem vērā pabalsta apmēra noteikšanā ir 175 </w:t>
      </w:r>
      <w:r w:rsidR="00000000" w:rsidRPr="00000000" w:rsidDel="00000000">
        <w:rPr>
          <w:i w:val="1"/>
          <w:rtl w:val="0"/>
        </w:rPr>
        <w:t xml:space="preserve">euro </w:t>
      </w:r>
      <w:r w:rsidR="00000000" w:rsidRPr="00000000" w:rsidDel="00000000">
        <w:rPr>
          <w:rtl w:val="0"/>
        </w:rPr>
        <w:t xml:space="preserve">(350 </w:t>
      </w:r>
      <w:r w:rsidR="00000000" w:rsidRPr="00000000" w:rsidDel="00000000">
        <w:rPr>
          <w:i w:val="1"/>
          <w:rtl w:val="0"/>
        </w:rPr>
        <w:t xml:space="preserve">euro </w:t>
      </w:r>
      <w:r w:rsidR="00000000" w:rsidRPr="00000000" w:rsidDel="00000000">
        <w:rPr>
          <w:rtl w:val="0"/>
        </w:rPr>
        <w:t xml:space="preserve">: 2 = 175 </w:t>
      </w:r>
      <w:r w:rsidR="00000000" w:rsidRPr="00000000" w:rsidDel="00000000">
        <w:rPr>
          <w:i w:val="1"/>
          <w:rtl w:val="0"/>
        </w:rPr>
        <w:t xml:space="preserve">euro</w:t>
      </w:r>
      <w:r w:rsidR="00000000" w:rsidRPr="00000000" w:rsidDel="00000000">
        <w:rPr>
          <w:rtl w:val="0"/>
        </w:rPr>
        <w:t xml:space="preserve">). Līdz ar to par katru bērnu tiks izmaksāts pabalsts 30 </w:t>
      </w:r>
      <w:r w:rsidR="00000000" w:rsidRPr="00000000" w:rsidDel="00000000">
        <w:rPr>
          <w:i w:val="1"/>
          <w:rtl w:val="0"/>
        </w:rPr>
        <w:t xml:space="preserve">euro </w:t>
      </w:r>
      <w:r w:rsidR="00000000" w:rsidRPr="00000000" w:rsidDel="00000000">
        <w:rPr>
          <w:rtl w:val="0"/>
        </w:rPr>
        <w:t xml:space="preserve">mēnesī. Ja kādam no bērniem ir noteikta invaliditāte un piešķirta piemaksa pie ģimenes valsts pabalsta par invaliditāti, tad par šo bērnu piešķir valsts pabalstu 30 </w:t>
      </w:r>
      <w:r w:rsidR="00000000" w:rsidRPr="00000000" w:rsidDel="00000000">
        <w:rPr>
          <w:i w:val="1"/>
          <w:rtl w:val="0"/>
        </w:rPr>
        <w:t xml:space="preserve">euro </w:t>
      </w:r>
      <w:r w:rsidR="00000000" w:rsidRPr="00000000" w:rsidDel="00000000">
        <w:rPr>
          <w:rtl w:val="0"/>
        </w:rPr>
        <w:t xml:space="preserve">apmērā. Piemēram, piešķirta apgādnieka zaudējuma pensija 700 </w:t>
      </w:r>
      <w:r w:rsidR="00000000" w:rsidRPr="00000000" w:rsidDel="00000000">
        <w:rPr>
          <w:i w:val="1"/>
          <w:rtl w:val="0"/>
        </w:rPr>
        <w:t xml:space="preserve">euro </w:t>
      </w:r>
      <w:r w:rsidR="00000000" w:rsidRPr="00000000" w:rsidDel="00000000">
        <w:rPr>
          <w:rtl w:val="0"/>
        </w:rPr>
        <w:t xml:space="preserve">apmērā par diviem bērniem, kur vienam bērnam ir noteikta invaliditāte, tad par šo bērnu valsts pabalsts būs 30 </w:t>
      </w:r>
      <w:r w:rsidR="00000000" w:rsidRPr="00000000" w:rsidDel="00000000">
        <w:rPr>
          <w:i w:val="1"/>
          <w:rtl w:val="0"/>
        </w:rPr>
        <w:t xml:space="preserve">euro </w:t>
      </w:r>
      <w:r w:rsidR="00000000" w:rsidRPr="00000000" w:rsidDel="00000000">
        <w:rPr>
          <w:rtl w:val="0"/>
        </w:rPr>
        <w:t xml:space="preserve">mēnesī, bet par otru bērnu 20 </w:t>
      </w:r>
      <w:r w:rsidR="00000000" w:rsidRPr="00000000" w:rsidDel="00000000">
        <w:rPr>
          <w:i w:val="1"/>
          <w:rtl w:val="0"/>
        </w:rPr>
        <w:t xml:space="preserve">euro </w:t>
      </w:r>
      <w:r w:rsidR="00000000" w:rsidRPr="00000000" w:rsidDel="00000000">
        <w:rPr>
          <w:rtl w:val="0"/>
        </w:rPr>
        <w:t xml:space="preserve">mēnesī (700:2=350).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persona saņem piemaksu pie ģimenes valsts pabalsta par bērnu ar invaliditāti par vairākiem bērniem, tad valsts pabalstu piešķir par katru bērnu, par kuru piešķirta minētā piemaksa pie ģimenes valsts pabalsta.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pabalstu izmaksās katru mēnesi visā pabalsta izmaksai paredzētajā laikposmā, ja vien šajā mēnesī personai par sevi vai par bērnu ir tiesības uz pabalstu. Ja tiesības uz pakalpojumu rodas no nepilna mēneša, pabalsts tiek izmaksāts par pilnu mēnesi. Ja personai zūd tiesības uz pakalpojumu, pabalsta izmaksa tiek pārtraukta.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VSAA valsts pabalstu izmaksās bez iesnieguma personām, kuras saņem likumprojektā noteiktos VSAA administrētos pakalpojumus. Valsts pabalsta izmaksa tiks uzsākta 2022.gada novembrī, piegādājot to saņēmēja norādītajā dzīvesvietā bez maksas vai pārskaitot uz Latvijas Republikas kredītiestādes vai pasta norēķinu sistēmas (PNS) kontu, kurā valsts pabalsta saņēmējam tiek ieskaitīta pensija, atlīdzība vai valsts sociālā nodrošinājuma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personai ir noteikts bēgļa vai alternatīvais statuss un viņai rodas tiesības uz valsts pabalstu vai ja persona ar invaliditāti saņem Satversmes aizsardzības biroja vai Militārās izlūkošanas un drošības dienesta izdienas pensiju, tad VSAA valsts pabalstu izmaksā, pamatojoties uz iesniegumu, kurā norāda: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iesniedzēja vārdu, uzvārdu un personas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iesniedzēja tālruņa numuru vai elektroniskā pasta adresi;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Latvijas Republikas kredītiestādes vai pasta norēķinu sistēmas (PNS) konta numuru, uz kuru pārskaitāms valsts pabalsts.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iesniegums jāiesniedz, ja persona ar invaliditāti ir Aizsardzības ministrijas izdienas pensijas saņēmēja. Šādā situācijā personai iesniegums par valsts pabalsta piešķiršanu jāiesniedz Aizsardzības ministrijā, kura valsts pabalsta izmaksu uzsāks 2022. gada novembrī, piegādājot to saņēmēja norādītajā dzīvesvietā bez maksas vai pārskaitot uz Latvijas Republikas kredītiestādes kontu, kurā valsts pabalsta saņēmējam tiek ieskaitīta izdienas pensija.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atrunā, ka iesniegums par valsts pabalsta piešķiršanu VSAA vai Aizsardzības ministrijai iesniedzams sešu mēnešu laikā no regulējuma, kas paredz valsts pabalsta izmaksu, spēkā stāšanās dienas, vai no dienas, kad laikposmā no 2022.gada 1.novembra līdz 2023.gada 31.maijam personai rodas tiesības uz valsts pabalstu. Iesniegumu izskata un lēmumu par valsts pabalsta izmaksu vai par atteikumu piešķirt valsts pabalstu pieņem 30 dienu laikā pēc iesnieguma saņemšanas, savukārt pabalstu sāk izmaksāt 30 dienu laikā no dienas, kad pieņemts lēmums par tā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nosaka, ka personām, kurām tiesības uz valsts pabalstu radušās līdz 2023.gada 31.maijam, bet kurām līdz minētajam datumam tas nav izmaksāts, valsts pabalstu izmaksā 30 dienu laikā no dienas, kad pieņemts lēmums par tā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pabalstu izmaksā personai, kura uzturas ilgstošas sociālās aprūpes un sociālās rehabilitācijas institūcijā, tad viņai to izmaksā ar tādiem pašiem nosacījumiem, kā, piemēram, izmaksājot pensiju, t.i., valsts pabalstu ņemot vērā ilgstošas sociālās aprūpes un sociālās rehabilitācijas institūcijas pakalpojumu apmaksā. Savukārt, valsts pabalstu neizmaksā ieslodzījuma vietā esošām personām, jo valsts pabalsta mērķis ir mazināt straujās inflācijas, energoresursu un ar to saistīto pakalpojumu cenu kāpuma ietekmi, taču ieslodzījuma vietā esošās personas atrodas pilnā valsts apgādībā un viņām šādi izdevumi nav jāsedz.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atrunā, ja personai līdz nāves dienai nav izmaksāts valsts pabalsts, to neuzskata par nesaņemto pakalpojumu, uz kuru var pretendēt personas laulātais, pirmās un otrās pakāpes radinieki vai cita persona uz mantojuma apliecības vai tiesas nolēmuma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attiecībā valsts pabalstu nosaka, ka tas ir pielīdzināms likuma “Par iedzīvotāju ienākuma nodokli” 9.panta pirmās daļas 16.punktā minētajai kompensācijai, kas netiek ietverta gada apliekamajā ienākumā un netiek aplikta ar iedzīvotāju ienākuma nodokli. Tāpat valsts pabalsts nav pakļauts ieturējumu veikšanai un parādu piedziņai.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administratīvā viedokļa likumprojekts atrunā, ka VSAA lēmuma par valsts pabalstu vai faktiskās rīcības apstrīdēšanas un pārsūdzēšanas kārtību nosaka Valsts sociālo pabalstu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siltumapgādes un apkures nodrošinājuma izmaksu segšanā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risinājums ir horizontāls atbalsts mājsaimniecībām ar siltumapgādi un apkuri saistīto izmaksu pieauguma daļējai segšanai no valsts budžeta līdzekļiem un tas paredz 6 atbalsta veidu virzienus: centralizētā siltumapgāde (turpmāk – CSA), dabasgāze, ko izmanto apkurei, elektroenerģija, ko izmanto apkurei, kā arī koksnes granulas, koksnes briketes un malka.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Elektroenerģijas cenas pieauguma daļēja kompensācija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Tirgotāju elektroenerģijas piedāvājumos mājsaimniecībām jau pašreizējā elektroenerģija cena pārsniedz 0,100 euro /kWh. Aplēses liecina, ka šī tendence apkures sezonā visticamāk pieaugs. Tāpēc noteikti elektroenerģijas cenas griesti, virs kuriem mājsaimniecībām tiktu 50% apmērā kompensētas izmaksas par elektroenerģiju – 0,160 euro /kWh, proti, valsts kompensē 50% no elektroenerģijas cenas, kas pārsniedz 0,160 euro /kWh, bet kompensācijas elektroenerģijas cena nepārsniedz 0,100 euro /kWh. Atbalsts elektroenerģijas izmaksu segšanā vērsts uz tām mājsaimniecībām, kas elektroenerģiju izmanto apkurē, tāpēc šādās mājsaimniecībās elektroenerģijas patēriņš mēnesī pārsniedz 500 kWh un daļēja elektroenerģijas cenas kompensācija tiks piemērota elektroenerģijas patēriņam virs 500 kWh, bet ne vairāk kā 2000 kWh. Tādējādi jebkurai mājsaimniecībai pirmās 500 kWh būs jāapmaksā atbilstoši elektroenerģijas tirgotāja cenai, bet atbilstoši iepriekš minētajam mehānismam tiks kompensēts maksimālais patēriņš 1500 kWh. Likumprojekts paredz, ka elektroenerģijas atbalstu, ņemot vērā patēriņa ierobežojumu un maksimālo kompensējamo cenu piemēro pašvaldība pēc mājsaimniecības lietotāja iesnieguma, kam pievienots elektroenerģijas rēķins par noteikto atbalsta periodu – 01.10.2022.-30.04.2023. Elektroenerģijas tirgotājs rēķinā uzrāda vidējo elektroenerģijas cenu mēnesī, kad lietotājs patērējis elektroenerģiju pēc elektroenerģijas tirgus darbības principiem - ja vidējā cena pie patēriņa virs 500 kWh pārsniegs 160 euro/MWh, atbalsts tiks piemērots. Atbalstam kvalificējas tikai mājsaimniecību lietotāji. Mājsaimniecības lietotājam tiks kompensēta arī PVN daļa par kompensējamo elektroenerģijas izmaksu apmēru.  Atbalsta periods elektroenerģijas cenas kompensēšanai ir 01.10.2022.-30.04.2023., pielīdzinot to vispārpieņemtajai CSA un individuālās apkures sezonai, savukārt pieteikumi pašvaldībā atbalstam elektroenerģijai tiks pieņemti no 2022.gada 1.novembra līdz 2023.gada 31.maijam atbilstoši elektroenerģijas rēķinu izrakstīšanas periodiskumam par minēto atbalsta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Piemērs: Ja mājsaimniecības kopējais mēneša elektroenerģijas patēriņš ir 2500 kWh un lietotāja elektroenerģijas cena konkrētajā mēnesī ir 0,250 euro /kWh, tad kompensācijas aprēķins ir šāds 2500-1000=1500 kWh x (0,250-0,160)/2=1500x0,45=675 euro +PVN 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Dabasgāzes izmaksu pieauguma daļēja kompensācija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finansiālo slogu energoresursu sadārdzinājuma apstākļos apkurei ar dabasgāzi, mājsaimniecības lietotājiem, kā arī lietotājiem, kuru gazificētais objekts ir daudzdzīvokļu dzīvojamā māja un tajā dabasgāzi lieto dzīvokļu īpašnieki vai īrnieki, kā arī, ja to dabasgāzes vidējais ikmēneša patēriņš 12 mēnešu periodā ir vairāk nekā 221 kilovatstunda/mēnesī (21 kubikmetrs/mēnesī), piemēro maksas par patērēto dabasgāzi saskaņā ar dabasgāzes tirdzniecības līgumu vai pēdējās garantētās piegādes pakalpojuma nosacījumiem samazinājumu attiecībā uz dabasgāzes cenu 0,030 euro par 1  kWh apmērā. Ņemot vērā, ka aptuvenā dabasgāzes cenu starpība starp iepriekšējo un nākamo apkures sezonu ir 70 euro, nākamajā apkures sezonā paredzētais atbalsts būtu sedzams   50% no šī cenu pieauguma, proti, 35 euro par 1 MWh jeb 0,035 euro par 1 kWh bez PVN. Tomēr, ņemot vērā, ka regulētais tarifs mājsaimniecībām - saistītajiem lietotājiem kopš š.g. 1. jūlija ir ievērojami pieaudzis, ir paredzēts pagarināt maksas samazinājuma par patērēto dabasgāzi piemērošanas periodu par trīs mēnešiem. Līdz ar to šis maksas samazinājums tiek noteikts 0,030 euro par 1 kWh, izlīdzinot uz pagarināto atbalsta sniegšanas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dabasgāzes patēriņa slieksnis 21 kubikmetrs/mēnesī jeb 221 kilovatstunda/mēnesī pamatojams ar sadales sistēmas operatora AS “Gaso” sniegto informāciju un datu apkopojumu, kas raksturo robežu, no kuras dabasgāze tiek izmantota apkures nolūkos. Tāpat arī šī sliekšņa novērtēšanā un mājsaimniecību kvalificēšanās šim atbalstam izvērtēšanā pamatā tiek izmantots vidējais ikmēneša patēriņš 12 mēnešu periodā, ko AS “Gaso” sniedz dabasgāzes tirgotājiem, balstoties uz faktisko iesniegto patēriņu par gazificēto objektu. Dabasgāzes lietotājiem, kas nav bijuši dabasgāzes lietotāji pilnus 12 mēnešus, vidējo patēriņu nosaka uz prognozes pamata, to precizējot saskaņā ar faktisko patēriņu pie nākamā pārrēķinu perioda. Minētais atbalsts kopumā aptvers aptuveni 65 000 mājsaimniecības un tiks sniegts par periodu no 2022.gada 1.jūlija līdz 2023.gada 30.aprīlim. Atbalstu paredzēts sniegt jau no š.g. 1. jūlija, ņemot vērā, ka mājsaimniecībām, kas iegādājas dabasgāzi pēc regulētā tarifa, mainās dabasgāzes tarifs nākamajam pusgadam. Atbalsts tiks īstenots, attiecinot to dabasgāzes tirgotāju sastādītajos rēķinos par dabasgāzi jau no 2022.gada septembra (septembra rēķinā parādīsies atbalsts par 2022.gada jūliju un augustu). Kompensācijas rēķinu kopā ar aprēķinu (dati, kas ataino, kā rodas rēķina summa) tirgotājs līdz noteiktajam mēneša datumam iesniedz BVKB, pēc kura izskatīšanas BVKB tirgotājam atmaksā kompensācijas rēķinu par tirgotāja negūtajiem ieņēmumiem. Kārtību, kādā tiks veikta kompensācijas rēķina atmaksa noteiks grozījumi Ministru kabineta 2017.gada 7.februāra noteikumos Nr.78 "Dabasgāzes tirdzniecības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CSA izmaksu pieauguma daļēja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periodu no 2022.gada 1.oktobra līdz 2023.gada 30.aprīlim mājsaimniecības lietotājiem piemērotais CSA pakalpojuma maksas samazinājums siltumenerģijas izmaksu pieauguma segšanai tiek noteikts 50% apmērā no starpības starp siltumenerģijas tarifu, kuru apstiprinājusi Sabiedrisko pakalpojumu regulēšanas komisija (turpmāk- Regulators) vai attiecīgā pašvaldība, un siltumenerģijas tarifa mediānu 68,00 euro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ja Regulatora  vai pašvaldības noteiktais siltumenerģijas tarifs esošajā apkures sezonā būs 198 euro /MWh, tad kompensācijas apmēra aprēķins būs (198 – 68) x 50% = 65 euro /MWh. Līdz ar to konkrētajā pašvaldībā mājsaimniecībā rēķins tiktu piestādīts pēc tarifa 68 +65 =133 euro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mājsaimniecības lietotājiem centralizēto siltumapgādi nodrošina piegādātājs, kura tarifus nav apstiprinājis ne Regulators, ne pašvaldība, tad CSA pakalpojuma maksas samazinājumu bez PVN nosaka 50% apmērā no starpības starp attiecīgajā mēnesī piemērojamo siltumenerģijas cenu bez PVN un siltumenerģijas tarifa mediānu 68,00 euro /MWh, bet ne vairāk kā 300 euro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periods elektroenerģijas cenas kompensēšanai ir 01.10.2022.-30.04.2023., pielīdzinot to vispārpieņemtajai CSA un individuālās apkures sezonai.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ja siltumenerģijas piegādātājs nodrošina CSA par maksimālo pieļaujamo cenu 300  euro /MWh, tad kompensācijas apmēra aprēķins būs (300 - 68) x 50%=116 euro /MWh, bet mājsaimniecībai rēķins tiktu piestādīts pēc tarifa 68+116=184 euro /MWh.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Kompensācijas rēķinu kopā ar aprēķinu (dati, kas ataino, kā rodas rēķina summa) CSA pakalpojuma sniedzējs līdz konkrētam mēneša datumam iesniedz BVKB, pēc kura izskatīšanas BVKB tirgotājam atmaksā kompensācijas rēķinu. Kārtību, kādā tiks veikta kompensācijas rēķina atmaksa un uzraudzība noteiks grozījumi Ministru kabineta 2008. gada 21.oktobra noteikumos Nr.876 "Siltumenerģijas piegādes un lietošanas noteikumi". Šajā atbalsta periodā CSA iesniegto aprēķinu uzraudzīs BVKB visiem CSA pakalpojuma sniedzējiem, nepiemērojot prasību par revidenta atzinumu neregulētajiem CSA tarifiem.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Granulu un brikešu izmaksu pieauguma daļēja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arī būtisko granulu un brikešu izmaksu pieaugumu un granulu un brikešu patēriņa īpatsvaru individuālajā mājsaimniecību apkurē, noteikts granulu un brikešu cenu slieksnis - 300 euro /tonnā, no kura tiek piemērota izmaksu kompensācija. Šāds slieksnis noteikts par pamatu ņemot CSA siltumenerģijas tarifa mediānu un siltumenerģijas izmaksas 70 euro/ MWh. Līdzvērtīgi kā pārējos atbalsta veidos arī granulu vai brikešu izmaksu pieaugums tiktu kompensēts 50% apmērā (ja izmaksas pārsniedz 300 euro /tonnu), bet ne vairāk kā 100 euro /tonnu apmērā. Savukārt uz vienu mājsaimniecību noteikts patēriņa atbalsta slieksnis - 10 tonnas brikešu vai granulu, kas aprēķināts, pieņemot vidējo ar granulu/brikešu apkures sistēmu apkurināmo mājsaimniecību platību.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ja granulas/briketes izmaksās iegādātas par 450 euro /tonnu, tad valsts kompensēs 75 euro un mājsaimniecība segtā daļa būs 375 euro /tonnu. Ja granulas iegādātas par 600 euro /tonnu, tad mājsaimniecības segtā daļa būs 500 euro /tonnu un valsts kompensēs 100 euro. Tāpat kā citos atbalsta maksājumos brikešu un granulu kompensācijas maksā iekļauts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granulu un brikešu tirgus ir pilnībā neregulēts, bet darbojas absolūtajā atvērtajā tirgū, šāds kompensācijas instruments nav ieviešams caur granulu tirgotājiem. Tāpēc mājsaimniecības lietotājs, kurš ir iegādājies granulas vai briketes, ar maksājumu attaisnojošiem dokumentiem vēršas pašvaldībā (līdzīgi kā ar mājokļa pabalstu vēršas sociālajā dienestā), kas pieņem lēmumu par kompensācijas piešķiršanu. Savukārt valsts tad sekojoši atmaksā šo kompensāciju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mājsaimniecības apkures sezonai nepieciešamās granulas/briketes iegādājas laikus pirms apkures sezonas sākuma, tad granulu/brikešu kompensācija tiek attiecināta par granulu/brikešu iepirkumu  iegādi no 2022.gada 1.maija līdz 2023.gada 30.aprīlim. Savukārt atbalsta saņemšanas periods pašvaldībā būs 2022.gada 1.oktobris - 2023.gada 30.aprīlis. Aplēses liecina, ka gada ietvaros mājsaimniecību granulu patēriņš būs 200 tūkst. tonnas, savukārt brikešu patēriņš lēsts 36 000 tonnu.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Malkas izmaksu pieauguma kompensācija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 likumprojektu tiek noteikts atbalsts malkas iegādei mājsaimniecībām. Atbalsts tiks attiecināts malkai, kas iegādāta no 2022.gada 1.maija, bet kurai nav maksājuma apliecinoša dokumenta vienreizēja 60 euro apmērā. Tāpat atbalsts tiks attiecināts arī malkai, kas iegādāta no 2022.gada 1.maija un kurai ir maksājumu apliecinošs dokuments un kuras iegādes cena pārsniedz 40 euro /berkubikmetru, atbalsta cenai nepārsniedzot 15 euro.ber.m3. Līdzvērtīgi kā pārējos atbalsta veidos, arī malkas izmaksu pieaugums tiktu kompensēts 50% apmērā (ja izmaksas pārsniedz 40 EUR/berkubikmetrā), bet ne vairāk kā 15 euro /berkubikmetrā apmērā. Malkas izmaksu robežvērtība pieņemta siltumenerģijai - 35 euro/MWh, ņemot vērā, kas tas ir populārākais individuālas apkures kurināmā veids, vienlaikus, sociāli pieejamākais, sevišķi tām iedzīvotāju grupām, kas nekvalificējas papildus sociālajam atbalstam un kurām arī malkas kopējo izmaksu pieaugums ir proporcionāli izmaksā tikpat dārgi kā CSA, brikešu vai granulu cenu pieaugums.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Malkas iegādes ar maksājuma apliecinošu dokumenta gadījumā uz vienu mājsaimniecību paredzēts maksimālais patēriņa apjoms 35 berkubikmetri (ber.m3), kas aprēķināts, pieņemot vidējo ar malku apkurināmo mājsaimniecību platību Ņemot vērā PVN ieņēmumu prognozi 2021.gadam malkai, aprēķināts, ka mājsaimniecības mēnesī patērē 216 000 ber.m3.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mājsaimniecības apkures sezonai nepieciešamo malku iegādājas laikus pirms apkures sezonas sākuma, tad malkas kompensācija tiek attiecināta par malkas iepirkumu  iegādi no 2022.gada 1.maija līdz 2023.gada 30.aprīlim. Savukārt atbalsta saņemšanas periods pašvaldībā būs 2022.gada 1.oktobris - 2023.gada 30.aprīlis. Iesniegums atbalsta malkai, kurai nav maksājumu apliecinoša dokumenta, saņemšanai tiks pieņemts  pašvaldībā 01.10.2022.-30.11.2022.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mājsaimniecība iesniedz pieteikumu 60 euro atbalsta malkai saņemšanai, tālākais šīs pašas mājsaimniecības atbalsts ar pieteikumu ar maksājumu apliecinošiem dokumentiem un ņemot vērā augstām minētos malkas cenas un apjoma nosacījumus tiek piešķirti no atbalsta apmēra, ka pārsniedz 60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euro atbalsta apmērs malkas iegādei bez maksājumu apliecinoša dokumenta 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lietotājs, kurš ir iegādājies malku, ar maksājumu attaisnojošiem dokumentiem vēršas pašvaldībā (līdzīgi kā ar mājokļu pabalstu), kas pieņem lēmumu par atbalsta piešķiršanu. Savukārt valsts tad sekojoši atmaksā šo kompensāciju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euro fiksētā atbalsta apmērs malkai, kas iegādāta līdz 2022.gada 31.augustam, bet kurai nav maksājumu apliecinoša dokumenta, aprēķināts pēc šāda principa: ja malka pirkta pa 50 euro/ber.m3, tātad tiek kompensēti 50% no 10 euro, jo tā ir cenas robeža, virs kuras ir 40 euro atbalstam ar maksājumu apliecinošu dokumentu. Attiecīgi tiek kompensēti 5 euro/ber.m3,  kas atbilst 12 ber.m3 par 60 euro, attiecīgi 35 - 12 = 23 ber.m3, par ko var prasīt atbalstu vēl  ar čeku. Paredzot vienreizēju 60 euro atbalstu malkas iegādei bez maksājuma dokumenta, iedzīvotāji, kas iegādājušies vai vēl tikai iegādāsies malku ar čekiem, netiek nostādīti nelabvēlīgākā situācijā. Proti, ja uz 60 euro atbalstu nepretendē un atbalstu saņem, tikai uzrādot maksājuma dokumentus, tad iedzīvotājs saņems atbalstu tā, kā likumā noteikts - līdz 35 ber.m3 un par katru ber.m3 noteikto apmēru (50% no cenas virs 40 euro, bet ne vairāk kā 15 euro par ber.m3), kas nozīmē, ka visas apkures sezonas laikā līdz 30.aprīlim personai iespējamais maksimālais atbalsts būtu 35 ber.m3 x maksimums 15 euro par katru ber.m3.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ja malka iegādāta ar maksājumu apliecinošu dokumentu un pirms tam nav bijis pieteikums un sekojošs atbalsts malkai 60 euro apmērā :Ja malkas cena ir 60 euro /ber.m3, tad maksimālais atbalsts mājsaimniecībai ir (60-40)/2=10 euro /ber.m3 x 35=350 euro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Piemērs, ja malka iegādāta ar maksājumu apliecinošu dokumentu un pirms tam ir bijis pieteikums un sekojošs atbalsts malkai 60 euro apmērā: Ja malkas cena ir 60 euro /ber.m3, tad maksimālais atbalsts mājsaimniecībai ir (60-40)/2=10 euro /ber.m3 x 35=350 euro +PVN – 60 euro = 290 +PVN (60 euro saņemti pirms tam un tiek mīnusoti no papildus pieteiktā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Administratīvais process elektroenerģijas, granulu, koksnes brikešu, malkas cenu izmaksu sadārdzinājuma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elektroenerģijas, granulu, koksnes brikešu, malkas iegādes izmaksu daļējai segšanai  tiks realizēts caur pašvaldībām, izmantojot pašvaldības noteiktās struktūrvienības, kas konsultēs iedzīvotājus par atbalsta mehānismiem un  nepieciešamo dokumentu iesniegšanu un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Pašvaldības noteiktā iestāde nodrošinās iesnieguma par mājsaimniecības atbalstu un tam pievienoto dokumentu reģistrāciju, apstrādi un datu par piešķirto vai atteikto valsts atbalstu uzkrāšanu,  izmantojot pašvaldību elektronisko pakalpojumu portālu www.epakalpojumi.lv (turpmāk – e-pakalpojumu portāls) un Pašvaldību sociālās palīdzības un sociālo pakalpojumu administrēšanas lietojumprogrammu SOPA (turpmāk - administrēšanas lietojumprogramma).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iesnieguma par atbalsta mājsaimniecībām un tam pievienoto dokumentu reģistrāciju, apstrādi un uzkrāšanu,   e-pakalpojumu portālā un administrēšanas lietojumprogrammā,  tiks  veiktas izmaiņas un izstrādāti pilnveidojumi, tajā skaitā  pašapliecinājums par apkures sistēmas ar granulām, malku vai briketēm, kā arī apkures ar elektroenerģijas patēriņā balstītu tehnoloģiju, esību tiks veidots kā atzīme iesniegumā atbalsta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risinājums tiks veidots atbilstoši Valsts pārvaldes iekārtas likuma 10.panta astotajā daļā noteiktajam, kas paredz, ka, ja informācija, kura nepieciešama pārvaldes lēmuma pieņemšanai, kas regulē publiski tiesiskās attiecības ar privātpersonu, ir citas institūcijas rīcībā, iestāde to iegūst pati, nevis pieprasa no privātpersonas.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risinājums paredz attiecīgās informācijas iegūšanai izmantot administrēšanas lietojumprogrammā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E-pakalpojumu portālā un administrēšanas lietojumprogrammā  elektroniski tiks reģistrēti sekojoši 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(mājokļa)  īpašnieka, kopīpašnieka vai īrnieka vārds, uzvārds, personas kods, tālruņa numurs vai elektroniskā pasta adrese, kredītiestādes vai pasta norēķinu sistēmas (PNS) konta numurs, uz kuru pārskaitāms  atbalsts mājsaimniecībai;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reģistrēšanai tiek uzrādīta iesniedzēja pase vai ID karte;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(mājokļa) īpašnieka, kopīpašnieka vai īrnieka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(mājokļa) īpašuma vai lietošanas tiesības apliecinošu dokumenta kopija, uzrādot oriģinālu, ja attiecīgā informācija nav citas institūcijas rīcībā;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atzīme par pašapliecinājumu par atbilstošās apkures sistēmas esību un izmantošanu mājsaimniecības (mājokļa) apkurināšanai;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maksājumu apliecinošs dokuments/-i- čeks/-i vienā vai vairākos iesniegumos  par ne vairāk kā 10 tonnu granulu vai brikešu vai 35 ber.m3 malkas iegādi vienam (mājsaimniecībai) mājoklim  laikposmā no 2022.gada 1.maija līdz 2023.gada 30.aprīlim vai elektroenerģijas rēķins/-i par laikposmu no 2022.gada 1.novembra līdz 2023.gada 31.maijam, kurā patēriņš ir virs 500 kWh un salīgtā elektroenerģijas cena virs 0,160 euro/kWh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pašapliecinājums atzīmes veidā, ka iesniedzējs pieteicies tikai vienam atbalsta mehānismam un  citi mājsaimniecības locekļi nav iesnieguši iesniegumu atbalsta mājsaimniecībai saņemšanai par iesniegumā minēto mājsaimniecību.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 piesakās pašvaldībā 01.10.2022.-30.11.2022. malkas bez maksājumu apliecinoša dokumenta/čeka atbalsta gadījumā par malkas iegādi no 01.05.2022.-31.08.2022., papildus augstāk minētajai informācijai, norādot arī pašapliecinājumu par malkas iegādi. Mājsaimniecība piesakās pašvaldībā atbalsta saņemšanai, uzrādot maksājumu apliecinošu dokumentu (čeks, pārskaitījums) par kurināmā iegādi, iesniedzot vienu vai vairākus iesniegumus, bet kopumā uz mājokli konkrētajā adresē nepārsniedzot noteiktos ierobežojumus iegādes periodā -  01.05.2022.-30.04.2023., kā arī iesniedzot pieteikumu atbalstam ne biežāk kā reizi mēnesī. Elektroenerģijas atbalsta gadījumā mājsaimniecība piesakās pašvaldībā atbalsta saņemšanai, uzrādot elektroenerģijas rēķinu, iesniedzot vienu vai vairākus iesniegumus ne biežāk kā reizi mēnesī, bet kopumā uz mājokli konkrētajā adresē nepārsniedzot noteiktos ierobežojumus elektroenerģijas patēriņa atbalsta periodā -  01.10.2022.-30.04.2023.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čekā/maksājumu apliecinošā dokumentā parādās cita malkas mērvienība, kas nav berkubikmeti, tad iesniedzējs   norāda kādu no šādām pieejamajām mērvienībām, kas ar atbilstošu koeficientu iesniegumā tiks pārrēķinātas berkubikmetros: cieškubikmetri, steri, litri, kilogrami. Mērvienību pārvēršana tiks norādīta atbilstoši MK noteikumu Nr. 812 “Oficiālās statistikas veidlapu paraugu apstiprināšanas un veidlapu aizpildīšanas un iesniegšanas noteikumi” 32.pielikuma “Veidlapas Nr. 2-EK "Pārskats par enerģētisko resursu iegādi un izlietošanu 20__. gadā" paraugs” norādījumos par tās aizpildīšanu 28.punktā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Pārrēķiniem izmanto šādus vidējos koeficientus: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sters = 0,65 m3 (ciešmetri);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m3 = 2,5 beramie 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m3 (w = 40%, kur w ir mitrums) = 0,625–0,75 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beramais m3 = 280 kg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litrs =   0,0016 beramais 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čekā/maksājumu apliecinošā dokumentā neparādās malkas mērvienība, iesniedzējs to sarēķina un norāda vienā no piedāvātajām mērvienībām. Šādā gadījumā jāņem vērā, ka iesniedzējs nav ieinteresēts norādīt lielāku apjomu, jo tad drīzāk tiks sasniegts noteiktais atbalsta apjoma limits, tas matemātiski var samazināt kurināmā cenu zem sliekšņa, kas kvalificējas atbalstam un turpmāku iesniegumu vairs nevarēs iesniegt. Savukārt mazāku apjomu tas nav ieinteresēts norādīt, jo tas matemātiski sadārdzina vienas mērvienības (tonnai, ber.m3) cenu, bet vienai mērvienībai ir noteikts maksimālais kompensācijas apjoms (t.i., augšējā iegādes cenas robeža, virs kuras atbalstu vairs nevar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atbalstam vēlas pieteikties gan mājokļa īpašnieks, gan īrnieks, tas tiek attiecināts pirmajam iesniedzējam, kas pieteicies uz konkrēto adresi. Savukārt piesakoties kopīpašniekiem, tie katrs var pieteikt savu apkures atbalsta mājsaimniecībai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kvalificējas arī vairākdzīvokļu māju mājsaimniecības, ja tās lieto kopēju granulu vai brikešu apkures iekārtu, uz katru dzīvokli rēķinot 10 tonnu granulu/brikešu vai 35 ber.m3 malkas apjoma ierobežojumu. Elektroenerģijas apkures tehnoloģijas gadījumā vairākdzīvokļu mājai tiks aprēķināts atbalsts atbilstoši elektroenerģijas tirgotāja sagatavotajiem rēķiniem un atbalsta nosacījumiem – ja uz katru dzīvokli ir līgums un patēriņš pārsniedz 500 kWh, tāpat, ja uz visu māju ir viens pieslēgums un viens elektroenerģijas tirdzniecības līgums (šādā gadījumā rēķins netiek dalīts)  Vairākdzīvokļu mājas gadījumā pieteikumu atbalstam var iesniegt viens pārstāvis par visām mājsaimniecībām (dzīvokļiem), šādā gadījumā maksimālo atbalstam attiecināmo apjomu aprēķina, dzīvokļu skaitu reizinot ar brikešu/granulu vai malkas atbalsta apjoma maksimumu, savukārt elektroenerģijas atbalsta gadījumā – līgumslēdzējs vai atbalsta saņemšanai deleģētā persona, kuras rīcībā ir elektroenerģijas rēķins un mājokļa lietošanas tiesības apliecinošs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kompensē pašvaldībām izdevumus 100 procentu apmērā elektroenerģijas, granulu, brikešu un malkas izmaksu pieauguma daļēju kompensāciju mājsaimniecībām sniegšanu līdz 2023.gada 31.jūlijam.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horizontālais atbalsts mājsaimniecībām, kuras apkurei izmanto elektroenerģiju, granulas, briketes vai malku, aptver jaunu atšķirīgu iedzīvotāju mērķa grupu, kas nav sociālo dienestu klienti, kā arī, ņemot vērā to, ka šo atbalsta pasākumu izmaksai mājsaimniecībām izlietotais finansējums pašvaldībām tiks kompensēts pilnā apjomā, tas ir nošķirams no sociālās palīdzības funkcijām un finansējuma. Tādējādi likumprojekts paredz, ka iesniegumu iesniedz pašvaldībā, kuras administratīvajā teritorijā atrodas mājoklis, tādējādi dodot tiesības pašvaldībai pašai noteikt iekšēju kārtību, kurai struktūrvienībai pašvaldībā tiks uzticēta šo atbalsta pasākumu iesniegumu izskatīšana.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nosaka, ka iesnieguma iesniegšanu un reģistrāciju veic pašvaldības klientu apkalpošanas struktūrvienības, izmantojot   e-pakalpojumu portālu un administrēšanas lietojumprogrammu.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izskata un atbalstu piešķir  un izmaksā pašvaldība. Uzskatāms, ka pašvaldība ir pieņēmusi labvēlīgu lēmumu, ja 30 darbdienu laikā pēc iesnieguma un tam pievienoto dokumentu saņemšanas, iesniedzēja iesniegumā norādītajā kredītiestādes maksājumu kontā ir ieskaitīts atbalsts mājsaimniecībai.   Pašvaldība atbalstu mājsaimniecībai nepiešķir, ja: izdevumi neatbilst atbalsta saņemšanas nosacījumiem, sniegta nepatiesa informācija. Savukārt valsts sekojoši atmaksā šo kompensāciju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viena gada laikā pēc atbalsta mājsaimniecībai piešķiršanas var lemt par nepamatoti izmaksātā atbalsta mājsaimniecībai atgūšanu.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E-pakalpojumu portālā un administrēšanas lietojumprogrammā   tiks veiktas izmaiņas un izstrādāts papildinājumi šo atbalsta pasākumu administrēšanai, kā arī tiks izstrādāta veidlapa, lai iedzīvotāji varētu patstāvīgi pieteikties atbalstam elektroniskā veidā. E-pakalpojumu portālā tiks reģistrēti gan klātienē iesniegtie iesniegumi, gan elektroniski iesniegtie iesniegumi, un to izskatīšanu, datu apstrādi un uzkrāšanu nodrošinās pašvaldība administrēšanas lietojumprogrammā. Datu pārzinis ir   pašvaldība, kuras administratīvajā teritorijā atrodas mājoklis. E-pakalpojumu portāla un administrēšanas lietojumprogrammas turētājs ir Sabiedrība ar ierobežotu atbildību   “ZZ Dats”.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MK 2018.gada 17.jūlija noteikumu Nr.421 “Kārtība, kādā veic gadskārtējā valsts budžeta likumā noteiktās apropriācijas izmaiņas” 48.puntu, pašvaldībai nepieciešamos līdzekļus pieprasa Vides aizsardzības un reģionālās attīstības ministrija, likumprojektā noteikts, ka pārskatu par faktiski izlietotajiem līdzekļiem atbalstam mājsaimniecībām un izskatīto iesniegumu par atbalstu mājsaimniecībām skaitu iesniedz Vides aizsardzības un reģionālās attīstības ministrijai.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daļēji kompensētu administratīvās izmaksas, kas pašvaldībām radušās laikposmā no 2022.gada 1.oktobra līdz 2023.gada 31.jūlijam, valsts kompensē pašvaldībām 8 euro par viena šā panta trešajā daļā minētā iesnieguma reģistrāciju un izskatīšanu. Mērķdotāciju, kas paredzēta administratīvo izmaksu segšanai, pašvaldība izlieto pakalpojuma nodrošināšanā iesaistīto darbinieku atlīdzības izdevumiem, darba vietas ierīkošanai minētajiem darbiniekiem, tehnikas un aprīkojuma iegādei. Šī summa paredzēta pašvaldības struktūrvienības darbiniekiem, kuri izskatīs reģistrēti iesniegumu un pieņems lēmumu par atbalsta sniegšanu mājsaimniecībai vai informēs par atteikumu, kā arī klientu apkalpošanas centru un struktūrvienību darbiniekiem, kuri reģistrēs iesniegumus un dokumentus, līdz ar to šie apstrādātie iesniegumi netiek iekļauti apmaksai no citiem avotiem. Lai nodrošinātu nepieciešamos finanšu līdzekļus atbalsta sniegšanai iedzīvotājiem, sākot ar 2022.gada 1.oktobri, pašvaldība var no valsts pieprasīt avansa maksājumu 424 694euro pirmajam atbalsta perioda mēnesim un 50 procentu apmērā no iepriekšējā mēneša faktiskajiem izdevumiem atbalstam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šā panta devītajā daļā paredzēto finansējumu, pašvaldība, izmantojot Valsts kases e-pakalpojumu ePārskati atbilstoši normatīvajiem aktiem par kārtību, kādā Valsts kase nodrošina informācijas apriti, izmantojot Valsts kases e-pakalpojumus, reizi mēnesī līdz pārskata mēnesim    sekojošā mēneša 15. datumam iesniedz Vides aizsardzības un reģionālās attīstības ministrijai pārskatu par faktiski izlietotajiem līdzekļiem  atbalstam mājsaimniecībām un izskatīto iesniegumu par atbalsta mājsaimniecībām skaitu. Iepriekšējā pārskata periodā norādītie dati var tikt precizēti ne vēlāk kā viena mēneša laikā pēc pirmreizējā pārskata iesniegšanas. Ņemot vērā, ka iedzīvotāji iesniegumus atbalsta saņemšanu par granulu iegādi un elektroenerģiju var iesniegt pašvaldībā līdz 30.maijam, bet pašvaldība piešķir atbalstu 30 darbdienu laikā, t.i., pēdējie pašvaldības piešķirtie atbalsta maksājumi mājsaimniecībām būs jūlija mēnesī, attiecīgi pārskatus par jūlijā izmaksāto atbalstu iesniegs augustā, un iepriekšējā pārskata mēnesī norādītie dati var tikt precizēti sekojošajā mēneši, pašvaldība pārskatus var iesniegt līdz 2023.gada 15.septembrim.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 atbalstu administrēšanas slogs ir dalīts kā starp valsts institūcijām, tā enerģijas tirgus dalībniekiem, ievērojot optimāli iespējamu slodzes samērīgumu terminēta atbalsta īstenošanai augsta energoresursu cenu pieauguma apstākļos, kad katrai no atbalsta administrēšanā iesaistītajām pusēm savā darbā pēc noklusējuma būtu primāri jāievēro sociāli atbildīgas rīcības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iesniegumu izskatīšanai un atbalsta piešķiršanai var rasties nepieciešamība pieņemt darbā papildus darbiniekus. Lai nodrošinātu pašvaldībām noteiktā uzdevuma pienācīgu īstenošanu, pašvaldības nepieciešamības gadījumā varētu pieņemt darbā jaunus darbiniekus, slēdzot ar tiem darba līgumus uz noteiktu laiku atbilstoši Darba likuma noteikumiem. Darba likuma 44.pants kā vienu no gadījumiem paredz iespēju slēgt darba līgumus uz noteiktu laiku, lai veiktu noteiktu īslaicīgu darbu, ar to saprotot arī noteiktus pagaidu darbus, kas saistīti ar uzņēmuma darbības apjoma īslaicīgu paplašināšanos vai ražošanas apjoma pieaugumu (Darba likuma 44.panta pirmās daļas 5.punkts). Šajā situācijā ir pamats uzskatīt, ka īpašā atbalsta potenciāli lielam iedzīvotāju skaitam uz noteiktu laikposmu sniegšanas nodrošināšanai veicamie darbi ir pagaidu darbs, kas saistīts ar pašvaldību darbības apjoma pieaugumu un tas tiek veikts uz noteiktu un salīdzinoši īslaicīgu laiku. Turklāt būtiski ir norādīt, ka likumprojektā paredzētā atbalsta sniegšana pati par sevi ir ierobežota laikā. Pašvaldībām atbilstoši Darba likuma 44.panta noteikumiem ir tiesības slēgt darba līgumus uz noteiktu laiku arī uz citiem pamatiem, ja tie noteiktā situācijā ir atbilstošāki.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Darba likuma izrietošās sociālās garantijas, piemēram, tiesības uz iknedēļas brīvdienām un ikgadēju apmaksātu atvaļinājumu, ir cilvēka pamattiesības, kas ietvertas Latvijas Republikas Satversmes 107.pantā. Jelkāda šo tiesību ierobežošana ir vērtējama kritiski un tas teorētiski būtu iespējams tikai tad, ja šāds ierobežojums tiktu noteikts ar likumu, šādi ierobežojumi ir attaisnojami ar leģitīmi mērķi un ir samērīgi (proporcionāli) ar šo mērķi. Tiesību uz atvaļinājumu ierobežojumu noteikšana šī likumprojekta īstenošanai nav objektīvi pamatojami. AT Civillietu departaments 2017. gada 27. aprīļa spriedumā lietā Nr. SKC-792/2017 noteica, ka, lai darba līguma uz noteiktu laiku noslēgšana saskaņā ar DL 44. panta pirmās daļas 5. punktu būtu pamatota, jāpastāv diviem priekšnoteikumiem: 1) nepieciešamībai veikt konkrētu pagaidu darbu; 2) pagaidu darbam jābūt saistītam ar īslaicīgu uzņēmuma darbības vai ražošanas apjoma palielināšanos. No iepriekš minētā tiesas sprieduma tēzes izriet, ka darba līgumu nevar slēgt par jebkādu pagaidu darbu, bet tikai tādu, kas saistīts ar uzņēmuma darbības vai ražošanas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7.</w:t>
      </w:r>
      <w:r w:rsidR="00000000" w:rsidRPr="00000000" w:rsidDel="00000000">
        <w:rPr>
          <w:vertAlign w:val="superscript"/>
          <w:rtl w:val="0"/>
        </w:rPr>
        <w:t xml:space="preserve">1</w:t>
      </w:r>
      <w:r w:rsidR="00000000" w:rsidRPr="00000000" w:rsidDel="00000000">
        <w:rPr>
          <w:rtl w:val="0"/>
        </w:rPr>
        <w:t xml:space="preserve">panta piecpadsmitā daļa paredz, ka laikposmā no 2022.gada 1.oktobra līdz 2023.gada 30.jūnijam pašvaldība drīkst noteikt pašvaldības darbiniekiem, kuri iesaistīti šā panta trešajā daļā minētā iesnieguma izskatīšanas un lēmuma pieņemšanas procesā, papildus Valsts un pašvaldību institūciju amatpersonu un darbinieku atlīdzības likuma 14.pantā noteiktajam maksimālajam piemaksu apmēram - piemaksu par citu pienākumu papildus tiešajiem amata pienākumiem veikšanu līdz 30 procentiem no mēnešalgas. Tādējādi darbinieks, kuram ir noteikta kāda no Valsts un pašvaldību institūciju amatpersonu un darbinieku atlīdzības likuma 14.pantā noteiktajām piemaksām, papildus tai varēs saņemt vēl piemaksu par citu pienākumu papildus tiešajiem amata pienākumiem veikšanu līdz 30 procentiem no mēnešalgas (piemēram, darbiniekam jau līdz šim ir bijusi noteikta piemaksa 30 procentu apmērā par citu (ne šo) pienākumu papildus tiešajiem amata pienākumiem veikšanu vai piemaksa 30 procentu apmērā par nozīmīgu ieguldījumu attiecīgās institūcijas stratēģisko mērķu sasniegšanā, attiecīgi likumprojektā ietvertais tiesiskais regulējums ļaus papildus šai piemaksai izmaksāt vēl papildus piemaksu 30 procentu apmērā. Kopumā piemaksu maksimums tādējādi sasniegtu 60 procentus no mēnešalgas.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likuma pieņemšanas Saeimā tiks izstrādāti informatīvie materiāli par visiem likumprojektā paredzētajiem atbalsta instrumentiem, lai šos informatīvos materiālus pašvaldības varētu efektīvi izmantot komunikācijā ar iedzīvotājiem.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 Tiks apkopota un analizēta informācija par rezultatīvajiem rādītājiem - izlietoto finansējumu un saņēmēju skaitu, kā arī tiks analizēta pasākumu ieviešanā gūtā pieredze. Sadarbībā ar Latvijas Banku varēs tikt izdarīti secinājumi par likumprojektā ietverto pasākumu makroeknomisko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sadarbībā ar EM un VARAM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2023-09-01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(1)Likumprojektā paredzētie atbalsta pasākumi ir sasnieguši Latvijas iedzīvotājus atbilstoši likumprojektā plānotajam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Izlietotais finansējums pa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Saņēmēju skaits un analīze pa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Iesniegumu skaits un administrēšanai izlietotais finansējums pasākumiem, kas tiek ieviesti pašvaldībās (granulu, brikešu, malkas iegādes izmaksu daļēja kompensēšana)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zemu ienākumu mājsaimniecības, kuras vēršas pašvaldības sociālajā dienestā pēc materiāla atbalsta, tajā skaitā mājokļa pabalsta.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visas mājsaimniecības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seniori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apgādnieku zaudējušās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Mājokļa pabalstu  indikatīvi saņems 101 tūkst. personas mēnesī,  pārklājot 1.kvintili un daļēji 2.kvintili jeb 5,3 % no iedzīvotāju skaita. Mājokļa pabalsta saņēmēju skaits trīs gadu periodā samazinājies: no 70 954 trūcīgām un maznodrošinātam personām 2019.gadā (3,7% no iedzīvotāju skaita) līdz 59 854 personām 2021.gadā (3,2% no iedzīvotāju skaita). Savukārt maksimālais mājokļa pabalsta saņēmēju skaits 2021. un 2022.gadā bija marta mēnesī, attiecīgi 26 709 personas jeb 1,4 % no iedzīvotāj skaita 2021.gada martā un 26 297 personas jeb 1,4% no iedzīvotāju skaita 2022.gada 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pabalstu likumprojekts ietekmē personas, kuras dzīvo Latvijā un saņem kādu no šiem pakalpojumiem: vecuma, invaliditātes, apgādnieka zaudējuma vai izdienas pensiju, atlīdzību par darbspēju zaudējumu vai atlīdzību par apgādnieka zaudējumu, vai valsts sociālā nodrošinājuma pabalstu, piemaksu pie ģimenes valsts pabalsta par bērnu ar invaliditāti, kā arī personas ar bēgļa vai alternatīvo statusu, kuras ir sasniegušas vecuma pensijas piešķiršanai nepieciešamo vecumu vai kurām ir noteikta invaliditāte.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VSAA sniegtās informācijas 2022.gada aprīlī Latvijā dzīvojošie pensiju saņēmēji bija 465,4 tūkst., atlīdzību saņēmēji – 12 tūkst., valsts sociālā nodrošinājuma pabalsta saņēmēji – 20,7 tūkst., piemaksas pie ģimenes valsts pabalsta par bērnu ar invaliditāti – 8,4 tūkst. Saskaņā ar Aizsardzības ministrijas sniegtajiem datiem izdienas pensijas saņēmēji ar invaliditāti skaits ir 34 personas, kuriem rastos tiesības uz valsts pabalstu.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horizontālajiem atbalsta pasākumiem energoresursu cenu pieauguma mazināšanai likumprojekts attiecas uz visām mājsaimniecībām, kas Latvijā lēstas virs 825 000 saskaņā ar Centrālās statistikas pārvaldes datiem - https://data.stat.gov.lv/pxweb/lv/OSP_PUB/START__POP__MV__MVS/MVS011/, ja to apkures risinājuma nosacījumi atbilst atbalsta nosacījumiem - cenas slieksnis un patēriņa slieksnis.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tirgotāji, CSA pakalpojuma sniedzēji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tirgotāji, CSA pakalpojuma sniedzēji sniegts tiešu atbalsta attiecināšanu savu pakalpojumu rēķinos.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radīs pozitīvu ietekmi uz tautsaimniecību. Likumprojekts atstās tiešu, pozitīvu ietekmi uz iedzīvotājiem un mājsaimniecībām ar zemiem un ļoti zemiem ienākumiem, kuri kvalificēsies mājokļa pabalsta saņēmējiem. Tas radīs tiešu ietekmi uz nabadzības un sociālās atstumtības riskam visbiežāk pakļauto iedzīvotāju grupu (pensionāri, personas ar invaliditāti, trūcīgie iedzīvotāji, t.sk. ģimenes ar bērniem, bezdarbnieki) situāciju, palielinot viņu sociālo aizsardzību un pirktspēju.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ietekmēs visas mājsaimniecības, jo paredz atbalstu apkures izmaksu pieauguma kompensēšanai, neizdalot pēc ienākumu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180 634 692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261 648 758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180 634 692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261 648 758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-180 634 692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-261 648 758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-180 634 692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-261 648 758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180 634 692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-261 648 758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261 648 758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kolonnā "izmaiņas kārtējā gadā, salīdzinot ar valsts budžetu kārtējam gadam" norādīts kopējais likumprojekta ieviešanas finansējuma apmērs, t.sk. valsts budžeta līdzfinansējums pašvaldībām mājokļa pabalsta izmaksai 4 203 118 </w:t>
            </w:r>
            <w:r w:rsidR="00000000" w:rsidRPr="00000000" w:rsidDel="00000000">
              <w:rPr>
                <w:sz w:val="24"/>
                <w:i w:val="1"/>
                <w:rtl w:val="0"/>
              </w:rPr>
              <w:t xml:space="preserve">euro </w:t>
            </w:r>
            <w:r w:rsidR="00000000" w:rsidRPr="00000000" w:rsidDel="00000000">
              <w:rPr>
                <w:sz w:val="24"/>
                <w:rtl w:val="0"/>
              </w:rPr>
              <w:t xml:space="preserve">apmērā tiks nodrošināts ar Ministru kabineta 2022. gada 11. janvāra rīkojumu Nr. 18 "Par finanšu līdzekļu piešķiršanu no valsts budžeta programmas "Līdzekļi neparedzētiem gadījumiem""" (ar grozījumiem, kas veikti ar Ministru kabineta 2022.gada 1.februāra rīkojumu Nr.52)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papildus nepieciešamais finansējums likumprojekta ieviešanai 2022.gadā ir 176 431 574 </w:t>
            </w:r>
            <w:r w:rsidR="00000000" w:rsidRPr="00000000" w:rsidDel="00000000">
              <w:rPr>
                <w:sz w:val="24"/>
                <w:i w:val="1"/>
                <w:rtl w:val="0"/>
              </w:rPr>
              <w:t xml:space="preserve">euro</w:t>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Labklājības ministrijas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I. Valsts atbalsts pašvaldībām mājokļa pabalsta līdzfinansējumam no 01.10.2022. līdz 30.04.2023.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likumprojektā noteiktajiem termiņiem: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pašvaldības atbalsta periods mājsaimniecībām mājokļa pabalstam ir par periodu no 01.09.2022. līdz 30.04.2022. (t.i., 8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pašvaldības saņem iesniegumus no iedzīvotājiem par atbalsta sniegšanu no 01.10.2022. līdz 31.05.2022.;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valsts budžeta līdzfinansējums 50% apmērā mājokļa pabalstam pašvaldībām ir nepieciešams no 01.11.2022 līdz 30.06.2023., t.i., valsts budžetā 2022.gadam nepieciešamais finansējums ir 2 mēnešiem (2022.gada novembrī - decembrī par atbalsta periodu 2022.gada septembris - oktobris), savukārt 2023.gadam nepieciešamais finansējums ir 6 mēnešiem (2023.gada janvārī – jūnijā par atbalsta periodu no 2022.gada decembra līdz 2023.gada maijam).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ieviešanas izmaksas mājokļa pabalsta līdzfinansējuma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Aprēķinos ņemts vērā iekšzemes kopprodukta pieaugums faktiskajās cenās (6,8%) un personu skaita pieaugums, kas kvalificēsies mājokļa pabalstam. Mājokļa pabalsta apmēra aprēķinam piemērojot koeficientu 3, veidojas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mājokļa pabalstam 12 mēnešos indikatīvi nepieciešamais finansējums ir  33 624 935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pievienots anotācijas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prognozētais mājokļa pabalsta saņēmēju skaits reizināts ar vidējo pabalsta apmēru 2021.gadā katrā pašvaldībā,  veido 24 218 478 </w:t>
            </w:r>
            <w:r w:rsidR="00000000" w:rsidRPr="00000000" w:rsidDel="00000000">
              <w:rPr>
                <w:sz w:val="24"/>
                <w:i w:val="1"/>
                <w:rtl w:val="0"/>
              </w:rPr>
              <w:t xml:space="preserve">euro</w:t>
            </w:r>
            <w:r w:rsidR="00000000" w:rsidRPr="00000000" w:rsidDel="00000000">
              <w:rPr>
                <w:sz w:val="24"/>
                <w:rtl w:val="0"/>
              </w:rPr>
              <w:t xml:space="preserve">. Šī summa palielināta par 6,8 %  (vidējais cenu pieaugums) + 30% (sliekšņu pieaugums), kopā veido  33 624 935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Mājokļa pabalsts vienam apkures sezonas mēnesim – 33 624 935 </w:t>
            </w:r>
            <w:r w:rsidR="00000000" w:rsidRPr="00000000" w:rsidDel="00000000">
              <w:rPr>
                <w:sz w:val="24"/>
                <w:i w:val="1"/>
                <w:rtl w:val="0"/>
              </w:rPr>
              <w:t xml:space="preserve">euro</w:t>
            </w:r>
            <w:r w:rsidR="00000000" w:rsidRPr="00000000" w:rsidDel="00000000">
              <w:rPr>
                <w:sz w:val="24"/>
                <w:rtl w:val="0"/>
              </w:rPr>
              <w:t xml:space="preserve">: 8 apkures sezonas mēneši = 4 203 117 </w:t>
            </w:r>
            <w:r w:rsidR="00000000" w:rsidRPr="00000000" w:rsidDel="00000000">
              <w:rPr>
                <w:sz w:val="24"/>
                <w:i w:val="1"/>
                <w:rtl w:val="0"/>
              </w:rPr>
              <w:t xml:space="preserve">euro</w:t>
            </w:r>
            <w:r w:rsidR="00000000" w:rsidRPr="00000000" w:rsidDel="00000000">
              <w:rPr>
                <w:sz w:val="24"/>
                <w:rtl w:val="0"/>
              </w:rPr>
              <w:t xml:space="preserve"> mēnesī (noapaļojot līdz pilniem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valsts budžeta līdzfinansējums vienam apkures sezonas mēnesim – 4 203 117 * 50% = 2 101 559 </w:t>
            </w:r>
            <w:r w:rsidR="00000000" w:rsidRPr="00000000" w:rsidDel="00000000">
              <w:rPr>
                <w:sz w:val="24"/>
                <w:i w:val="1"/>
                <w:rtl w:val="0"/>
              </w:rPr>
              <w:t xml:space="preserve">euro</w:t>
            </w:r>
            <w:r w:rsidR="00000000" w:rsidRPr="00000000" w:rsidDel="00000000">
              <w:rPr>
                <w:sz w:val="24"/>
                <w:rtl w:val="0"/>
              </w:rPr>
              <w:t xml:space="preserve"> mēnesī (noapaļojot līdz pilniem </w:t>
            </w:r>
            <w:r w:rsidR="00000000" w:rsidRPr="00000000" w:rsidDel="00000000">
              <w:rPr>
                <w:sz w:val="24"/>
                <w:i w:val="1"/>
                <w:rtl w:val="0"/>
              </w:rPr>
              <w:t xml:space="preserve">euro</w:t>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2022.gadam indikatīvi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likumprojektā noteiktos valsts budžeta līdzfinansējuma nosacījumus, 2022.gadā Labklājības ministrijai būs nepieciešams veikt izdevumus, lai laikposmā no 2022.gada novembra līdz 31.decembrim kompensētu pašvaldībām veiktos izdevumus mājokļa pabalsta nodrošināšanai par laikposmu no 2022.gada oktobra līdz 2023.gada 30.novembrim, t.i., par 2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Labklājības ministrijai kopējais valsts budžeta līdzfinansējums pašvaldībām mājokļa pabalsta izmaksai tiek prognozēts 2 101 559 </w:t>
            </w:r>
            <w:r w:rsidR="00000000" w:rsidRPr="00000000" w:rsidDel="00000000">
              <w:rPr>
                <w:sz w:val="24"/>
                <w:i w:val="1"/>
                <w:rtl w:val="0"/>
              </w:rPr>
              <w:t xml:space="preserve">euro</w:t>
            </w:r>
            <w:r w:rsidR="00000000" w:rsidRPr="00000000" w:rsidDel="00000000">
              <w:rPr>
                <w:sz w:val="24"/>
                <w:rtl w:val="0"/>
              </w:rPr>
              <w:t xml:space="preserve"> x 2 mēn. = 4 203 118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Ministru kabineta 2022. gada 11. janvāra rīkojumu Nr. 18 "Par finanšu līdzekļu piešķiršanu no valsts budžeta programmas "Līdzekļi neparedzētiem gadījumiem""" (ar grozījumiem, kas veikti ar Ministru kabineta 2022.gada 1.februāra rīkojumu Nr.52), Labklājības ministrijai 2022.gadā jau ir atbalstīts finansējums, kas nepārsniedz 20 587 905 </w:t>
            </w:r>
            <w:r w:rsidR="00000000" w:rsidRPr="00000000" w:rsidDel="00000000">
              <w:rPr>
                <w:sz w:val="24"/>
                <w:i w:val="1"/>
                <w:rtl w:val="0"/>
              </w:rPr>
              <w:t xml:space="preserve">euro</w:t>
            </w:r>
            <w:r w:rsidR="00000000" w:rsidRPr="00000000" w:rsidDel="00000000">
              <w:rPr>
                <w:sz w:val="24"/>
                <w:rtl w:val="0"/>
              </w:rPr>
              <w:t xml:space="preserve">,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Covid-19 infekcijas izplatības seku pārvarēšanas likuma 77. panta otrajai daļai kompensētu pašvaldībām izdevumus 50 procentu apmērā no faktiskajiem izdevumiem mājokļa pabalsta izmaksu nodrošināšanai, kas radušies laikposmā no 2022. gada 1. janvāra līdz 2022. gada 31. maijam;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Energoresursu cenu ārkārtēja pieauguma samazinājuma pasākumu likuma 13. panta trešajai daļai kompensētu pašvaldībām izdevumus 50 procentu apmērā no faktiskajiem izdevumiem mājokļa pabalsta izmaksu nodrošināšanai, kas radušies laikposmā no 2022. gada 1. janvāra līdz 2022. gada 30.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faktiskajiem izpildes datiem uz 31.07.2022. izdevumi no valsts budžeta mājokļa pabalsta 50% līdzfinansējumam ir izlietoti 6 412 094  </w:t>
            </w:r>
            <w:r w:rsidR="00000000" w:rsidRPr="00000000" w:rsidDel="00000000">
              <w:rPr>
                <w:sz w:val="24"/>
                <w:i w:val="1"/>
                <w:rtl w:val="0"/>
              </w:rPr>
              <w:t xml:space="preserve">euro</w:t>
            </w:r>
            <w:r w:rsidR="00000000" w:rsidRPr="00000000" w:rsidDel="00000000">
              <w:rPr>
                <w:sz w:val="24"/>
                <w:rtl w:val="0"/>
              </w:rPr>
              <w:t xml:space="preserve"> apmērā jeb 31,3% no ar MK rīkojumu atbalstītā finansējuma. Līdz ar to, lai nodrošinātu valsts budžeta līdzfinansējumu 50% apmērā no pašvaldību faktiski izlietotajiem līdzekļiem mājokļa pabalsta izmaksai 2022.gadā likumprojekta ieviešanai, Labklājības ministrijai papildus finansējums nebūs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2022.gadā Labklājības ministrijai būs nepieciešams papildu finansējums, lai kompensētu pašvaldībām administratīvās izmaksas 8 </w:t>
            </w:r>
            <w:r w:rsidR="00000000" w:rsidRPr="00000000" w:rsidDel="00000000">
              <w:rPr>
                <w:sz w:val="24"/>
                <w:i w:val="1"/>
                <w:rtl w:val="0"/>
              </w:rPr>
              <w:t xml:space="preserve">euro</w:t>
            </w:r>
            <w:r w:rsidR="00000000" w:rsidRPr="00000000" w:rsidDel="00000000">
              <w:rPr>
                <w:sz w:val="24"/>
                <w:rtl w:val="0"/>
              </w:rPr>
              <w:t xml:space="preserve"> apmērā par viena iesnieguma izskatīšanu un lēmuma pieņemšanu*, t.i., 44 tūkst. mājsaimniecības x 8 </w:t>
            </w:r>
            <w:r w:rsidR="00000000" w:rsidRPr="00000000" w:rsidDel="00000000">
              <w:rPr>
                <w:sz w:val="24"/>
                <w:i w:val="1"/>
                <w:rtl w:val="0"/>
              </w:rPr>
              <w:t xml:space="preserve">euro</w:t>
            </w:r>
            <w:r w:rsidR="00000000" w:rsidRPr="00000000" w:rsidDel="00000000">
              <w:rPr>
                <w:sz w:val="24"/>
                <w:rtl w:val="0"/>
              </w:rPr>
              <w:t xml:space="preserve"> x 2 mēneši = 704 000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likumprojekta ieviešanai būs nepieciešams papildu finansējums Labklājības ministrijai administrēšanas lietojumprogrammas pielāgojumu un izmaiņu izstrādei 70 059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ieviešanai ir būtiski veikt informācijas un komunikācijas tehnoloģiju (turpmāk – IKT) risinājumu savlaicīgu izstrādi un ieviešanu. Viena no būtiskākajām informācijas sistēmām (turpmāk – IS), kas pašvaldībām nepieciešamas mērķēta pabalsta piešķiršanai, ir - administrēšanas lietojumprogramma, kuru lieto visu novadu pašvaldības.  Likumprojekta 13.panta grozījums attiecas tiešu uz to pašvaldību sociālo dienestu darba sfēru, kur nepieciešams uzlabot IKT risinājumu, lai mazinātu administratīvo slogu un ātrāk apstrādātu klientu iesniegumus. Tā kā mājokļa pabalsta apmēru aprēķina, ņemot vērā normatīvajos aktos par mājsaimniecības materiālās situācijas izvērtēšanu un sociālās palīdzības saņemšanu noteiktās mājokļa pabalsta aprēķināšanai, pašvaldības sociālais dienests iesniegumu par materiālās situācijas izvērtēšanu, sociālās palīdzības pabalstu un trūcīgas vai maznodrošinātas mājsaimniecības statusa piešķiršanu izskata 40 darbdienu laikā pēc tā un normatīvajos aktos par mājsaimniecības materiālās situācijas izvērtēšanu un sociālās palīdzības saņemšanu noteikto dokumentu saņemšanas un pieņem lēmumu par mājokļa pabalsta piešķiršanu vai atteikumu piešķirt mājokļa pabalstu. Lai operatīvāk uzsāktu darbu pie situācijas izvērtēšanas, ir nepieciešams maksimāli automatizēt pieteikumu pieņemšanu un pirmapstrādi, validējot personas datus dažādos valsts informācijas reģistros un datubāzēs. Turklāt ievadot datus vienā no valsts IS, datus nav jāiesniedz atkārtoti pēc vienreizes principa pie nosacījuma, ja ir tiesības apstrādāt šos datus un tehniski tas ir iespējams. Līdz ar to Likumprojekta iesniedzējs ir veicis apjomīgu IKT resursu un risinājumu priekšizpēti un piedāvās iedzīvotājiem, kuriem ir pamata kompetences IKT jomā, iesniegt savus pieteikumus trūcīgas vai maznodrošinātas mājsaimniecības statusa piešķiršanai attālināti portālā latvija.lv caur elektronisko pakalpojumu “Iztikas līdzekļu deklarācija”, kāds ir šobrīd pieejams tikai Rīgas pilsētas iedzīvotājiem. Veicot deklarēšanos elektroniski, iedzīvotāji savā pašapkalpošanās vietnē portālā latvija.lv varēs operatīvi ievadīt informāciju, tādējādi būtiski paātrinot mājokļa pabalsta saņemšanu savā novadā. Papildu ir nepieciešami arī precizējumi par izmantojamo izdevumu pozīciju minimālo normu administrēšanas lietojumprogrammā iestrādātajā algoritmā noteiktās mājokļa pabalsta aprēķināšanai.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Administrēšanas lietojumprogrammas pielāgojumu un izmaiņu izstrādei ir nepieciešama provizoriski šāda cilvēkstundu darbietilpība un izmaksas (1 cilvēkstundas cena – 60,00 </w:t>
            </w:r>
            <w:r w:rsidR="00000000" w:rsidRPr="00000000" w:rsidDel="00000000">
              <w:rPr>
                <w:sz w:val="24"/>
                <w:i w:val="1"/>
                <w:rtl w:val="0"/>
              </w:rPr>
              <w:t xml:space="preserve">euro</w:t>
            </w:r>
            <w:r w:rsidR="00000000" w:rsidRPr="00000000" w:rsidDel="00000000">
              <w:rPr>
                <w:sz w:val="24"/>
                <w:rtl w:val="0"/>
              </w:rPr>
              <w:t xml:space="preserve"> bez PVN, 72,60 </w:t>
            </w:r>
            <w:r w:rsidR="00000000" w:rsidRPr="00000000" w:rsidDel="00000000">
              <w:rPr>
                <w:sz w:val="24"/>
                <w:i w:val="1"/>
                <w:rtl w:val="0"/>
              </w:rPr>
              <w:t xml:space="preserve">euro</w:t>
            </w:r>
            <w:r w:rsidR="00000000" w:rsidRPr="00000000" w:rsidDel="00000000">
              <w:rPr>
                <w:sz w:val="24"/>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Algoritmu korekcija mājokļa pabalsta aprēķināšanai – 148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Elektroniskās deklarācijas izstrāde un publicēšana latvija.lv – 817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965 c/st jeb 70 059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IKT darbu kopums satur biznesa procesa detalizēta izpēti, sistēmanalīzi, lietotājstāstu izstrādi un saskaņošanu, programmēšanas darbus, testēšanu, datu apmaiņas risinājumu konfigurāciju, pārskatu ģenerēšanu par konkrēto pakalpojumu, e-pakalpojuma publicēšanu portālā latvija.lv, atbilstoši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Labklājības ministrijai 2022.gadā indikatīvi nepieciešamais finansējums pašvaldību administratīvajiem izdevumiem un administrēšanas lietojumprogrammas  pielāgojumu un izmaiņu izstrādei – 774 059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2023.gadam indikatīvi nepieciešamais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Ņemot vērā likumprojektā noteiktos valsts budžeta līdzfinansējuma nosacījumus, 2023.gadā Labklājības ministrijai būs nepieciešams papildu finansējums, lai laikposmā no 2023.gada 1.janvāra līdz 2023.gada 30.jūnijam kompensētu pašvaldībām veiktos izdevumus mājokļa pabalsta nodrošināšanai par laikposmu no 2022.gada decembrim līdz 2023.gada 31. maijam, t.i., par 6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Labklājības ministrijai mājokļa pabalsta līdzfinansējuma nodrošināšanai 2023.gadā nepieciešams finansējums 2 101 559 </w:t>
            </w:r>
            <w:r w:rsidR="00000000" w:rsidRPr="00000000" w:rsidDel="00000000">
              <w:rPr>
                <w:sz w:val="24"/>
                <w:i w:val="1"/>
                <w:rtl w:val="0"/>
              </w:rPr>
              <w:t xml:space="preserve">euro</w:t>
            </w:r>
            <w:r w:rsidR="00000000" w:rsidRPr="00000000" w:rsidDel="00000000">
              <w:rPr>
                <w:sz w:val="24"/>
                <w:rtl w:val="0"/>
              </w:rPr>
              <w:t xml:space="preserve"> x 6 mēn. = 12 609 354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2023.gadā Labklājības ministrijai būs nepieciešams papildu finansējums, lai kompensētu pašvaldībām administratīvās izmaksas 8 </w:t>
            </w:r>
            <w:r w:rsidR="00000000" w:rsidRPr="00000000" w:rsidDel="00000000">
              <w:rPr>
                <w:sz w:val="24"/>
                <w:i w:val="1"/>
                <w:rtl w:val="0"/>
              </w:rPr>
              <w:t xml:space="preserve">euro</w:t>
            </w:r>
            <w:r w:rsidR="00000000" w:rsidRPr="00000000" w:rsidDel="00000000">
              <w:rPr>
                <w:sz w:val="24"/>
                <w:rtl w:val="0"/>
              </w:rPr>
              <w:t xml:space="preserve"> apmērā par viena iesnieguma izskatīšanu un lēmuma pieņemšanu*, t.i., 44 tūkst. mājsaimniecības x 8 </w:t>
            </w:r>
            <w:r w:rsidR="00000000" w:rsidRPr="00000000" w:rsidDel="00000000">
              <w:rPr>
                <w:sz w:val="24"/>
                <w:i w:val="1"/>
                <w:rtl w:val="0"/>
              </w:rPr>
              <w:t xml:space="preserve">euro</w:t>
            </w:r>
            <w:r w:rsidR="00000000" w:rsidRPr="00000000" w:rsidDel="00000000">
              <w:rPr>
                <w:sz w:val="24"/>
                <w:rtl w:val="0"/>
              </w:rPr>
              <w:t xml:space="preserve"> = 352 000 </w:t>
            </w:r>
            <w:r w:rsidR="00000000" w:rsidRPr="00000000" w:rsidDel="00000000">
              <w:rPr>
                <w:sz w:val="24"/>
                <w:i w:val="1"/>
                <w:rtl w:val="0"/>
              </w:rPr>
              <w:t xml:space="preserve">euro</w:t>
            </w:r>
            <w:r w:rsidR="00000000" w:rsidRPr="00000000" w:rsidDel="00000000">
              <w:rPr>
                <w:sz w:val="24"/>
                <w:rtl w:val="0"/>
              </w:rPr>
              <w:t xml:space="preserve"> mēnesī x 6 mēneši =  2 112 000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Labklājības ministrijai 2023.gadā indikatīvi nepieciešamais finansējums valsts budžeta līdzfinansējuma nodrošināšanai 50% apmērā no pašvaldību faktiski izlietotajiem līdzekļiem mājokļa pabalstam un pašvaldību administratīvajiem izdevumiem – 14 721 354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II. Atbalsts senioriem, personām ar invaliditāti, apgādnieku zaudējušām personām un personām, kuras saņem piemaksu pie ģimenes valsts pabalsta par bērnu ar invaliditāti  no 01.11.2022. līdz 30.05.2023.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atbalsta senioriem, personām ar invaliditāti, apgādnieku zaudējušām personām un personām, kuras saņem piemaksu pie ģimenes valsts pabalsta par bērnu ar invaliditāti izmaksas papildu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23 088 181 </w:t>
            </w:r>
            <w:r w:rsidR="00000000" w:rsidRPr="00000000" w:rsidDel="00000000">
              <w:rPr>
                <w:sz w:val="24"/>
                <w:i w:val="1"/>
                <w:rtl w:val="0"/>
              </w:rPr>
              <w:t xml:space="preserve">euro</w:t>
            </w:r>
            <w:r w:rsidR="00000000" w:rsidRPr="00000000" w:rsidDel="00000000">
              <w:rPr>
                <w:sz w:val="24"/>
                <w:rtl w:val="0"/>
              </w:rPr>
              <w:t xml:space="preserve"> apmērā, tajā skaitā Labklājības ministrijai 23 086 981 </w:t>
            </w:r>
            <w:r w:rsidR="00000000" w:rsidRPr="00000000" w:rsidDel="00000000">
              <w:rPr>
                <w:sz w:val="24"/>
                <w:i w:val="1"/>
                <w:rtl w:val="0"/>
              </w:rPr>
              <w:t xml:space="preserve">euro</w:t>
            </w:r>
            <w:r w:rsidR="00000000" w:rsidRPr="00000000" w:rsidDel="00000000">
              <w:rPr>
                <w:sz w:val="24"/>
                <w:rtl w:val="0"/>
              </w:rPr>
              <w:t xml:space="preserve"> apmērā un Aizsardzības ministrijai 1 200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59 891 749 </w:t>
            </w:r>
            <w:r w:rsidR="00000000" w:rsidRPr="00000000" w:rsidDel="00000000">
              <w:rPr>
                <w:sz w:val="24"/>
                <w:i w:val="1"/>
                <w:rtl w:val="0"/>
              </w:rPr>
              <w:t xml:space="preserve">euro</w:t>
            </w:r>
            <w:r w:rsidR="00000000" w:rsidRPr="00000000" w:rsidDel="00000000">
              <w:rPr>
                <w:sz w:val="24"/>
                <w:rtl w:val="0"/>
              </w:rPr>
              <w:t xml:space="preserve"> apmērā, tajā skaitā Labklājības ministrijai 59 888 748 </w:t>
            </w:r>
            <w:r w:rsidR="00000000" w:rsidRPr="00000000" w:rsidDel="00000000">
              <w:rPr>
                <w:sz w:val="24"/>
                <w:i w:val="1"/>
                <w:rtl w:val="0"/>
              </w:rPr>
              <w:t xml:space="preserve">euro</w:t>
            </w:r>
            <w:r w:rsidR="00000000" w:rsidRPr="00000000" w:rsidDel="00000000">
              <w:rPr>
                <w:sz w:val="24"/>
                <w:rtl w:val="0"/>
              </w:rPr>
              <w:t xml:space="preserve"> apmērā un Aizsardzības ministrijai 3 001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Detalizēts izdevumu aprēķins pievienots anotācijas 1.pielikuma 4.tabulā.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lai realizētu izmaiņas likumprojektā, Valsts sociālās apdrošināšanas aģentūrai informācijas sistēmu izmaiņām 2022.gadā nepieciešami 129 773 </w:t>
            </w:r>
            <w:r w:rsidR="00000000" w:rsidRPr="00000000" w:rsidDel="00000000">
              <w:rPr>
                <w:sz w:val="24"/>
                <w:i w:val="1"/>
                <w:rtl w:val="0"/>
              </w:rPr>
              <w:t xml:space="preserve">euro</w:t>
            </w:r>
            <w:r w:rsidR="00000000" w:rsidRPr="00000000" w:rsidDel="00000000">
              <w:rPr>
                <w:sz w:val="24"/>
                <w:rtl w:val="0"/>
              </w:rPr>
              <w:t xml:space="preserve"> (275 c/d x 471,90 </w:t>
            </w:r>
            <w:r w:rsidR="00000000" w:rsidRPr="00000000" w:rsidDel="00000000">
              <w:rPr>
                <w:sz w:val="24"/>
                <w:i w:val="1"/>
                <w:rtl w:val="0"/>
              </w:rPr>
              <w:t xml:space="preserve">euro,</w:t>
            </w:r>
            <w:r w:rsidR="00000000" w:rsidRPr="00000000" w:rsidDel="00000000">
              <w:rPr>
                <w:sz w:val="24"/>
                <w:rtl w:val="0"/>
              </w:rPr>
              <w:t xml:space="preserve"> noapaļojot līdz pilniem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paredz VSAA izveidot četrus jaunus pakalpojumus - valsts  pabalstu senioriem, personām  ar invaliditāti un apgādnieku zaudējušām personām. Izmaiņu provizorisko darbietilpību veido šādas informācijas sistēmu izmaiņu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personu tiesību noteikšanai uz valsts pabalstu - 50 cilvēkdienas;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valsts pabalsta piešķiršanas un izmaksas nodrošināšanai - 75 cilvēkdienas;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valsts  pabalsta pārrēķināšanas nodrošināšanai - 75 cilvēkdienas;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individuālo valsts pabalsta iesniegumu apstrādes nodrošināšanai - 75 cilvēkdienas.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Minēto uzdevumu sistēmanalīzes, programmēšanas un testēšanas provizoriskā darbietilpība ir 275 cilvēkdienas. Lai  valsts pabalsta izmaksu uzsāktu 2022.gada novembrī, likumprojektam jābūt pieņemtam ne vēlāk kā septembra vidū.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 ierosina VSAA informācijas sistēmu  izmaiņu ieviešanas izmaksu finansēšanai novirzīt 2022. gada prioritārajam pasākumam “RINA integrācija ar VSAA sociālās apdrošināšanas informācijas sistēmu un NVD starptautiskās sadarbības informācijas sistēmu” plānotā finansējuma atlikumu.  2022.gadā prioritārajam pasākumam atbalstītais finansējums VSAA ir 190 268 </w:t>
            </w:r>
            <w:r w:rsidR="00000000" w:rsidRPr="00000000" w:rsidDel="00000000">
              <w:rPr>
                <w:sz w:val="24"/>
                <w:i w:val="1"/>
                <w:rtl w:val="0"/>
              </w:rPr>
              <w:t xml:space="preserve">euro</w:t>
            </w:r>
            <w:r w:rsidR="00000000" w:rsidRPr="00000000" w:rsidDel="00000000">
              <w:rPr>
                <w:sz w:val="24"/>
                <w:rtl w:val="0"/>
              </w:rPr>
              <w:t xml:space="preserve">, kas tika aprēķināts, pamatojoties uz EK provizoriski aprēķinātajām izmaksām RINA programmatūras izstrādei un uzturēšanai. Rezultātā 2022.gadam ir piešķirti 190 268 </w:t>
            </w:r>
            <w:r w:rsidR="00000000" w:rsidRPr="00000000" w:rsidDel="00000000">
              <w:rPr>
                <w:sz w:val="24"/>
                <w:i w:val="1"/>
                <w:rtl w:val="0"/>
              </w:rPr>
              <w:t xml:space="preserve">euro</w:t>
            </w:r>
            <w:r w:rsidR="00000000" w:rsidRPr="00000000" w:rsidDel="00000000">
              <w:rPr>
                <w:sz w:val="24"/>
                <w:rtl w:val="0"/>
              </w:rPr>
              <w:t xml:space="preserve">, savukārt, atbilstoši 2022.gadā noslēgtā starpvalstu līguma par RINA Handover vienoto iepirkumu nosacījumiem Latvijas maksājumam 2022.gadā ir nepieciešami tikai 60 000 </w:t>
            </w:r>
            <w:r w:rsidR="00000000" w:rsidRPr="00000000" w:rsidDel="00000000">
              <w:rPr>
                <w:sz w:val="24"/>
                <w:i w:val="1"/>
                <w:rtl w:val="0"/>
              </w:rPr>
              <w:t xml:space="preserve">euro</w:t>
            </w:r>
            <w:r w:rsidR="00000000" w:rsidRPr="00000000" w:rsidDel="00000000">
              <w:rPr>
                <w:sz w:val="24"/>
                <w:rtl w:val="0"/>
              </w:rPr>
              <w:t xml:space="preserve">, kā rezultātā daļu atlikušā finansējuma 129 733 </w:t>
            </w:r>
            <w:r w:rsidR="00000000" w:rsidRPr="00000000" w:rsidDel="00000000">
              <w:rPr>
                <w:sz w:val="24"/>
                <w:i w:val="1"/>
                <w:rtl w:val="0"/>
              </w:rPr>
              <w:t xml:space="preserve">euro</w:t>
            </w:r>
            <w:r w:rsidR="00000000" w:rsidRPr="00000000" w:rsidDel="00000000">
              <w:rPr>
                <w:sz w:val="24"/>
                <w:rtl w:val="0"/>
              </w:rPr>
              <w:t xml:space="preserve"> apmērā ir iespējams novirzīt VSAA informācijas sistēmu pielāgošanai likumprojekta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 finansējums no valsts budžeta VSAA informācijas sistēmu  pielāgošanai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III. Horizontāli pasākumi apkures risinājumu izmaksu daļējai kompensēšanai mājsaimniecībām: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Ekonomikas ministrijas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Dabasgāze</w:t>
            </w:r>
            <w:r w:rsidR="00000000" w:rsidRPr="00000000" w:rsidDel="00000000">
              <w:rPr>
                <w:sz w:val="24"/>
                <w:rtl w:val="0"/>
              </w:rPr>
              <w:t xml:space="preserve"> (ieviešana caur BVKB):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mājsaimniecību dabasgāzes patēriņš paredzētajā atbalsta sniegšanas periodā 01.07.2022.-30.04.2023. tiek prognozēts aptuveni 1,2 TWh jeb 1 200 000 MWh, kompensējamā dabasgāzes cenas daļa - 30 </w:t>
            </w:r>
            <w:r w:rsidR="00000000" w:rsidRPr="00000000" w:rsidDel="00000000">
              <w:rPr>
                <w:sz w:val="24"/>
                <w:i w:val="1"/>
                <w:rtl w:val="0"/>
              </w:rPr>
              <w:t xml:space="preserve">euro</w:t>
            </w:r>
            <w:r w:rsidR="00000000" w:rsidRPr="00000000" w:rsidDel="00000000">
              <w:rPr>
                <w:sz w:val="24"/>
                <w:rtl w:val="0"/>
              </w:rPr>
              <w:t xml:space="preserve">/MWh, kas kopā ar PVN 21% veido 1 200 000x30+PVN 21%=43 560 000 </w:t>
            </w:r>
            <w:r w:rsidR="00000000" w:rsidRPr="00000000" w:rsidDel="00000000">
              <w:rPr>
                <w:sz w:val="24"/>
                <w:i w:val="1"/>
                <w:rtl w:val="0"/>
              </w:rPr>
              <w:t xml:space="preserve">euro</w:t>
            </w:r>
            <w:r w:rsidR="00000000" w:rsidRPr="00000000" w:rsidDel="00000000">
              <w:rPr>
                <w:sz w:val="24"/>
                <w:rtl w:val="0"/>
              </w:rPr>
              <w:t xml:space="preserve">  (36 000 000 </w:t>
            </w:r>
            <w:r w:rsidR="00000000" w:rsidRPr="00000000" w:rsidDel="00000000">
              <w:rPr>
                <w:sz w:val="24"/>
                <w:i w:val="1"/>
                <w:rtl w:val="0"/>
              </w:rPr>
              <w:t xml:space="preserve">euro</w:t>
            </w:r>
            <w:r w:rsidR="00000000" w:rsidRPr="00000000" w:rsidDel="00000000">
              <w:rPr>
                <w:sz w:val="24"/>
                <w:rtl w:val="0"/>
              </w:rPr>
              <w:t xml:space="preserve">,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ir tuvināts un tajā iekļautas arī BVKB dabasgāzes maksājuma kompensācijas administratīvās izmaksas atlīdzībai, saskaņā ar BVKB sniegto aprēķinu: 2022.gadā paredzēti 5 153 </w:t>
            </w:r>
            <w:r w:rsidR="00000000" w:rsidRPr="00000000" w:rsidDel="00000000">
              <w:rPr>
                <w:sz w:val="24"/>
                <w:i w:val="1"/>
                <w:rtl w:val="0"/>
              </w:rPr>
              <w:t xml:space="preserve">euro</w:t>
            </w:r>
            <w:r w:rsidR="00000000" w:rsidRPr="00000000" w:rsidDel="00000000">
              <w:rPr>
                <w:sz w:val="24"/>
                <w:rtl w:val="0"/>
              </w:rPr>
              <w:t xml:space="preserve">, 2023.gadā 7 192 </w:t>
            </w:r>
            <w:r w:rsidR="00000000" w:rsidRPr="00000000" w:rsidDel="00000000">
              <w:rPr>
                <w:sz w:val="24"/>
                <w:i w:val="1"/>
                <w:rtl w:val="0"/>
              </w:rPr>
              <w:t xml:space="preserve">euro</w:t>
            </w:r>
            <w:r w:rsidR="00000000" w:rsidRPr="00000000" w:rsidDel="00000000">
              <w:rPr>
                <w:sz w:val="24"/>
                <w:rtl w:val="0"/>
              </w:rPr>
              <w:t xml:space="preserve">, ieskaitot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nepieciešamais atbalsta apmērs dabasgāzes kompensēšanai= 43 560 000 </w:t>
            </w:r>
            <w:r w:rsidR="00000000" w:rsidRPr="00000000" w:rsidDel="00000000">
              <w:rPr>
                <w:sz w:val="24"/>
                <w:i w:val="1"/>
                <w:rtl w:val="0"/>
              </w:rPr>
              <w:t xml:space="preserve">euro</w:t>
            </w:r>
            <w:r w:rsidR="00000000" w:rsidRPr="00000000" w:rsidDel="00000000">
              <w:rPr>
                <w:sz w:val="24"/>
                <w:rtl w:val="0"/>
              </w:rPr>
              <w:t xml:space="preserve"> – 5 153 </w:t>
            </w:r>
            <w:r w:rsidR="00000000" w:rsidRPr="00000000" w:rsidDel="00000000">
              <w:rPr>
                <w:sz w:val="24"/>
                <w:i w:val="1"/>
                <w:rtl w:val="0"/>
              </w:rPr>
              <w:t xml:space="preserve">euro</w:t>
            </w:r>
            <w:r w:rsidR="00000000" w:rsidRPr="00000000" w:rsidDel="00000000">
              <w:rPr>
                <w:sz w:val="24"/>
                <w:rtl w:val="0"/>
              </w:rPr>
              <w:t xml:space="preserve"> – 7 192 </w:t>
            </w:r>
            <w:r w:rsidR="00000000" w:rsidRPr="00000000" w:rsidDel="00000000">
              <w:rPr>
                <w:sz w:val="24"/>
                <w:i w:val="1"/>
                <w:rtl w:val="0"/>
              </w:rPr>
              <w:t xml:space="preserve">euro</w:t>
            </w:r>
            <w:r w:rsidR="00000000" w:rsidRPr="00000000" w:rsidDel="00000000">
              <w:rPr>
                <w:sz w:val="24"/>
                <w:rtl w:val="0"/>
              </w:rPr>
              <w:t xml:space="preserve">= 43 547 655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 nepieciešamais finansējums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atbalstam 6 mēnešiem = 26 128 593 </w:t>
            </w:r>
            <w:r w:rsidR="00000000" w:rsidRPr="00000000" w:rsidDel="00000000">
              <w:rPr>
                <w:sz w:val="24"/>
                <w:i w:val="1"/>
                <w:rtl w:val="0"/>
              </w:rPr>
              <w:t xml:space="preserve">euro</w:t>
            </w:r>
            <w:r w:rsidR="00000000" w:rsidRPr="00000000" w:rsidDel="00000000">
              <w:rPr>
                <w:sz w:val="24"/>
                <w:rtl w:val="0"/>
              </w:rPr>
              <w:t xml:space="preserve">; BVKB administratīvajiem izdevumiem 5 153 </w:t>
            </w:r>
            <w:r w:rsidR="00000000" w:rsidRPr="00000000" w:rsidDel="00000000">
              <w:rPr>
                <w:sz w:val="24"/>
                <w:i w:val="1"/>
                <w:rtl w:val="0"/>
              </w:rPr>
              <w:t xml:space="preserve">euro</w:t>
            </w:r>
            <w:r w:rsidR="00000000" w:rsidRPr="00000000" w:rsidDel="00000000">
              <w:rPr>
                <w:sz w:val="24"/>
                <w:rtl w:val="0"/>
              </w:rPr>
              <w:t xml:space="preserve">; KOPĀ 26 133 746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atbalstam 4 mēnešiem = 17 419 062 </w:t>
            </w:r>
            <w:r w:rsidR="00000000" w:rsidRPr="00000000" w:rsidDel="00000000">
              <w:rPr>
                <w:sz w:val="24"/>
                <w:i w:val="1"/>
                <w:rtl w:val="0"/>
              </w:rPr>
              <w:t xml:space="preserve">euro</w:t>
            </w:r>
            <w:r w:rsidR="00000000" w:rsidRPr="00000000" w:rsidDel="00000000">
              <w:rPr>
                <w:sz w:val="24"/>
                <w:rtl w:val="0"/>
              </w:rPr>
              <w:t xml:space="preserve">; BVKB administratīvajiem izdevumiem 7 192 </w:t>
            </w:r>
            <w:r w:rsidR="00000000" w:rsidRPr="00000000" w:rsidDel="00000000">
              <w:rPr>
                <w:sz w:val="24"/>
                <w:i w:val="1"/>
                <w:rtl w:val="0"/>
              </w:rPr>
              <w:t xml:space="preserve">euro</w:t>
            </w:r>
            <w:r w:rsidR="00000000" w:rsidRPr="00000000" w:rsidDel="00000000">
              <w:rPr>
                <w:sz w:val="24"/>
                <w:rtl w:val="0"/>
              </w:rPr>
              <w:t xml:space="preserve">; KOPĀ 17 426 254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CSA</w:t>
            </w:r>
            <w:r w:rsidR="00000000" w:rsidRPr="00000000" w:rsidDel="00000000">
              <w:rPr>
                <w:sz w:val="24"/>
                <w:rtl w:val="0"/>
              </w:rPr>
              <w:t xml:space="preserve"> (ieviešana caur BVKB):</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Pieņemot, ka vidējais Latvijas siltumenerģijas tarifs tiek prognozēts 150 </w:t>
            </w:r>
            <w:r w:rsidR="00000000" w:rsidRPr="00000000" w:rsidDel="00000000">
              <w:rPr>
                <w:sz w:val="24"/>
                <w:i w:val="1"/>
                <w:rtl w:val="0"/>
              </w:rPr>
              <w:t xml:space="preserve">euro</w:t>
            </w:r>
            <w:r w:rsidR="00000000" w:rsidRPr="00000000" w:rsidDel="00000000">
              <w:rPr>
                <w:sz w:val="24"/>
                <w:rtl w:val="0"/>
              </w:rPr>
              <w:t xml:space="preserve">/MWh, savukārt patēriņš mājsaimniecībām ar attiecīgu tarifu - 3 657 000 MWh, kopējās kompensācijas izmaksas visai apkures sezonai no valsts budžeta varētu sasniegt 3 657 000x(150-68)/2 + PVN 12%= 168 000 000 </w:t>
            </w:r>
            <w:r w:rsidR="00000000" w:rsidRPr="00000000" w:rsidDel="00000000">
              <w:rPr>
                <w:sz w:val="24"/>
                <w:i w:val="1"/>
                <w:rtl w:val="0"/>
              </w:rPr>
              <w:t xml:space="preserve">euro</w:t>
            </w:r>
            <w:r w:rsidR="00000000" w:rsidRPr="00000000" w:rsidDel="00000000">
              <w:rPr>
                <w:sz w:val="24"/>
                <w:rtl w:val="0"/>
              </w:rPr>
              <w:t xml:space="preserve"> (150 000 000 </w:t>
            </w:r>
            <w:r w:rsidR="00000000" w:rsidRPr="00000000" w:rsidDel="00000000">
              <w:rPr>
                <w:sz w:val="24"/>
                <w:i w:val="1"/>
                <w:rtl w:val="0"/>
              </w:rPr>
              <w:t xml:space="preserve">euro</w:t>
            </w:r>
            <w:r w:rsidR="00000000" w:rsidRPr="00000000" w:rsidDel="00000000">
              <w:rPr>
                <w:sz w:val="24"/>
                <w:rtl w:val="0"/>
              </w:rPr>
              <w:t xml:space="preserve"> bez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 ir tuvināts un tajā iekļautas arī BVKB CSA maksājuma kompensācijas administratīvās izmaksas atlīdzībai, saskaņā ar BVKB sniegto aprēķinu: 2022.gadā paredzēti  20 524 </w:t>
            </w:r>
            <w:r w:rsidR="00000000" w:rsidRPr="00000000" w:rsidDel="00000000">
              <w:rPr>
                <w:sz w:val="24"/>
                <w:i w:val="1"/>
                <w:rtl w:val="0"/>
              </w:rPr>
              <w:t xml:space="preserve">euro</w:t>
            </w:r>
            <w:r w:rsidR="00000000" w:rsidRPr="00000000" w:rsidDel="00000000">
              <w:rPr>
                <w:sz w:val="24"/>
                <w:rtl w:val="0"/>
              </w:rPr>
              <w:t xml:space="preserve">, 2023.gadā 28 769 </w:t>
            </w:r>
            <w:r w:rsidR="00000000" w:rsidRPr="00000000" w:rsidDel="00000000">
              <w:rPr>
                <w:sz w:val="24"/>
                <w:i w:val="1"/>
                <w:rtl w:val="0"/>
              </w:rPr>
              <w:t xml:space="preserve">euro</w:t>
            </w:r>
            <w:r w:rsidR="00000000" w:rsidRPr="00000000" w:rsidDel="00000000">
              <w:rPr>
                <w:sz w:val="24"/>
                <w:rtl w:val="0"/>
              </w:rPr>
              <w:t xml:space="preserve">, ieskaitot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nepieciešamais atbalsta apmērs CSA kompensēšanai= 168 000 000 </w:t>
            </w:r>
            <w:r w:rsidR="00000000" w:rsidRPr="00000000" w:rsidDel="00000000">
              <w:rPr>
                <w:sz w:val="24"/>
                <w:i w:val="1"/>
                <w:rtl w:val="0"/>
              </w:rPr>
              <w:t xml:space="preserve">euro</w:t>
            </w:r>
            <w:r w:rsidR="00000000" w:rsidRPr="00000000" w:rsidDel="00000000">
              <w:rPr>
                <w:sz w:val="24"/>
                <w:rtl w:val="0"/>
              </w:rPr>
              <w:t xml:space="preserve"> – 20 524 </w:t>
            </w:r>
            <w:r w:rsidR="00000000" w:rsidRPr="00000000" w:rsidDel="00000000">
              <w:rPr>
                <w:sz w:val="24"/>
                <w:i w:val="1"/>
                <w:rtl w:val="0"/>
              </w:rPr>
              <w:t xml:space="preserve">euro</w:t>
            </w:r>
            <w:r w:rsidR="00000000" w:rsidRPr="00000000" w:rsidDel="00000000">
              <w:rPr>
                <w:sz w:val="24"/>
                <w:rtl w:val="0"/>
              </w:rPr>
              <w:t xml:space="preserve"> – 28 769 </w:t>
            </w:r>
            <w:r w:rsidR="00000000" w:rsidRPr="00000000" w:rsidDel="00000000">
              <w:rPr>
                <w:sz w:val="24"/>
                <w:i w:val="1"/>
                <w:rtl w:val="0"/>
              </w:rPr>
              <w:t xml:space="preserve">euro</w:t>
            </w:r>
            <w:r w:rsidR="00000000" w:rsidRPr="00000000" w:rsidDel="00000000">
              <w:rPr>
                <w:sz w:val="24"/>
                <w:rtl w:val="0"/>
              </w:rPr>
              <w:t xml:space="preserve">= 167 950 707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 nepieciešamais finansējums pa gadiem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atbalstam 3 mēnešiem = 71 978 875 </w:t>
            </w:r>
            <w:r w:rsidR="00000000" w:rsidRPr="00000000" w:rsidDel="00000000">
              <w:rPr>
                <w:sz w:val="24"/>
                <w:i w:val="1"/>
                <w:rtl w:val="0"/>
              </w:rPr>
              <w:t xml:space="preserve">euro</w:t>
            </w:r>
            <w:r w:rsidR="00000000" w:rsidRPr="00000000" w:rsidDel="00000000">
              <w:rPr>
                <w:sz w:val="24"/>
                <w:rtl w:val="0"/>
              </w:rPr>
              <w:t xml:space="preserve">; BVKB administratīvajiem izdevumiem 20 524 </w:t>
            </w:r>
            <w:r w:rsidR="00000000" w:rsidRPr="00000000" w:rsidDel="00000000">
              <w:rPr>
                <w:sz w:val="24"/>
                <w:i w:val="1"/>
                <w:rtl w:val="0"/>
              </w:rPr>
              <w:t xml:space="preserve">euro</w:t>
            </w:r>
            <w:r w:rsidR="00000000" w:rsidRPr="00000000" w:rsidDel="00000000">
              <w:rPr>
                <w:sz w:val="24"/>
                <w:rtl w:val="0"/>
              </w:rPr>
              <w:t xml:space="preserve">; KOPĀ 71 999 399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atbalstam 4 mēnešiem = 95 971 832 </w:t>
            </w:r>
            <w:r w:rsidR="00000000" w:rsidRPr="00000000" w:rsidDel="00000000">
              <w:rPr>
                <w:sz w:val="24"/>
                <w:i w:val="1"/>
                <w:rtl w:val="0"/>
              </w:rPr>
              <w:t xml:space="preserve">euro</w:t>
            </w:r>
            <w:r w:rsidR="00000000" w:rsidRPr="00000000" w:rsidDel="00000000">
              <w:rPr>
                <w:sz w:val="24"/>
                <w:rtl w:val="0"/>
              </w:rPr>
              <w:t xml:space="preserve">; BVKB administratīvajiem izdevumiem 28 769 </w:t>
            </w:r>
            <w:r w:rsidR="00000000" w:rsidRPr="00000000" w:rsidDel="00000000">
              <w:rPr>
                <w:sz w:val="24"/>
                <w:i w:val="1"/>
                <w:rtl w:val="0"/>
              </w:rPr>
              <w:t xml:space="preserve">euro</w:t>
            </w:r>
            <w:r w:rsidR="00000000" w:rsidRPr="00000000" w:rsidDel="00000000">
              <w:rPr>
                <w:sz w:val="24"/>
                <w:rtl w:val="0"/>
              </w:rPr>
              <w:t xml:space="preserve">; KOPĀ 96 000 601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u w:val="single"/>
                <w:rtl w:val="0"/>
              </w:rPr>
              <w:t xml:space="preserve">Vides aizsardzības un reģionālās attīstības ministrijas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Elektroenerģija</w:t>
            </w:r>
            <w:r w:rsidR="00000000" w:rsidRPr="00000000" w:rsidDel="00000000">
              <w:rPr>
                <w:sz w:val="24"/>
                <w:rtl w:val="0"/>
              </w:rPr>
              <w:t xml:space="preserve"> (ieviešana caur pašvaldībām, pārskatus iesniedz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Atbalstu veido maksimālais patēriņa apjoms 1 500 kWh, ko patērē 40 000 mājsaimniecību lietotāju. 2022.gadā tiks veikts atbalsts par 2 mēnešiem (elektroenerģijas rēķiniem par oktobri un novembri, kurus mājsaimniecības iesniegs novembrī un decembrī), savukārt 2023. gadā tiks veikts atbalsts par 5 mēnešiem (elektroenerģijas rēķiniem – par 2022.gada decembri, 2023.gada janvāri – aprīli, kurus mājsaimniecības iesniegs janvārī- maijā).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2x1500x0,1x40 000+PVN 21%=14 520 000 </w:t>
            </w:r>
            <w:r w:rsidR="00000000" w:rsidRPr="00000000" w:rsidDel="00000000">
              <w:rPr>
                <w:sz w:val="24"/>
                <w:i w:val="1"/>
                <w:rtl w:val="0"/>
              </w:rPr>
              <w:t xml:space="preserve">euro</w:t>
            </w:r>
            <w:r w:rsidR="00000000" w:rsidRPr="00000000" w:rsidDel="00000000">
              <w:rPr>
                <w:sz w:val="24"/>
                <w:rtl w:val="0"/>
              </w:rPr>
              <w:t xml:space="preserve"> ar PVN (12 000 000 </w:t>
            </w:r>
            <w:r w:rsidR="00000000" w:rsidRPr="00000000" w:rsidDel="00000000">
              <w:rPr>
                <w:sz w:val="24"/>
                <w:i w:val="1"/>
                <w:rtl w:val="0"/>
              </w:rPr>
              <w:t xml:space="preserve">euro</w:t>
            </w:r>
            <w:r w:rsidR="00000000" w:rsidRPr="00000000" w:rsidDel="00000000">
              <w:rPr>
                <w:sz w:val="24"/>
                <w:rtl w:val="0"/>
              </w:rPr>
              <w:t xml:space="preserve">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5x1500x0,1x40 000+PVN 21%= 36 300 000 </w:t>
            </w:r>
            <w:r w:rsidR="00000000" w:rsidRPr="00000000" w:rsidDel="00000000">
              <w:rPr>
                <w:sz w:val="24"/>
                <w:i w:val="1"/>
                <w:rtl w:val="0"/>
              </w:rPr>
              <w:t xml:space="preserve">euro</w:t>
            </w:r>
            <w:r w:rsidR="00000000" w:rsidRPr="00000000" w:rsidDel="00000000">
              <w:rPr>
                <w:sz w:val="24"/>
                <w:rtl w:val="0"/>
              </w:rPr>
              <w:t xml:space="preserve"> ar PVN (30 000 000 </w:t>
            </w:r>
            <w:r w:rsidR="00000000" w:rsidRPr="00000000" w:rsidDel="00000000">
              <w:rPr>
                <w:sz w:val="24"/>
                <w:i w:val="1"/>
                <w:rtl w:val="0"/>
              </w:rPr>
              <w:t xml:space="preserve">euro</w:t>
            </w:r>
            <w:r w:rsidR="00000000" w:rsidRPr="00000000" w:rsidDel="00000000">
              <w:rPr>
                <w:sz w:val="24"/>
                <w:rtl w:val="0"/>
              </w:rPr>
              <w:t xml:space="preserve">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daļēji kompensētu pašvaldībām administratīvās izmaksas 8 </w:t>
            </w:r>
            <w:r w:rsidR="00000000" w:rsidRPr="00000000" w:rsidDel="00000000">
              <w:rPr>
                <w:sz w:val="24"/>
                <w:i w:val="1"/>
                <w:rtl w:val="0"/>
              </w:rPr>
              <w:t xml:space="preserve">euro</w:t>
            </w:r>
            <w:r w:rsidR="00000000" w:rsidRPr="00000000" w:rsidDel="00000000">
              <w:rPr>
                <w:sz w:val="24"/>
                <w:rtl w:val="0"/>
              </w:rPr>
              <w:t xml:space="preserve"> par viena iesnieguma izskatīšanu un lēmuma pieņemšanu*, papildus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2 mēn.x8 </w:t>
            </w:r>
            <w:r w:rsidR="00000000" w:rsidRPr="00000000" w:rsidDel="00000000">
              <w:rPr>
                <w:sz w:val="24"/>
                <w:i w:val="1"/>
                <w:rtl w:val="0"/>
              </w:rPr>
              <w:t xml:space="preserve">euro</w:t>
            </w:r>
            <w:r w:rsidR="00000000" w:rsidRPr="00000000" w:rsidDel="00000000">
              <w:rPr>
                <w:sz w:val="24"/>
                <w:rtl w:val="0"/>
              </w:rPr>
              <w:t xml:space="preserve"> x 40 000 mājsaimniecības = 640 000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5 mēn.x 8 </w:t>
            </w:r>
            <w:r w:rsidR="00000000" w:rsidRPr="00000000" w:rsidDel="00000000">
              <w:rPr>
                <w:sz w:val="24"/>
                <w:i w:val="1"/>
                <w:rtl w:val="0"/>
              </w:rPr>
              <w:t xml:space="preserve">euro</w:t>
            </w:r>
            <w:r w:rsidR="00000000" w:rsidRPr="00000000" w:rsidDel="00000000">
              <w:rPr>
                <w:sz w:val="24"/>
                <w:rtl w:val="0"/>
              </w:rPr>
              <w:t xml:space="preserve"> x 40 000 mājsaimniecības = 1 600 000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nepieciešamais finansējums elektroenerģijas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14 520 000 </w:t>
            </w:r>
            <w:r w:rsidR="00000000" w:rsidRPr="00000000" w:rsidDel="00000000">
              <w:rPr>
                <w:sz w:val="24"/>
                <w:i w:val="1"/>
                <w:rtl w:val="0"/>
              </w:rPr>
              <w:t xml:space="preserve">euro</w:t>
            </w:r>
            <w:r w:rsidR="00000000" w:rsidRPr="00000000" w:rsidDel="00000000">
              <w:rPr>
                <w:sz w:val="24"/>
                <w:rtl w:val="0"/>
              </w:rPr>
              <w:t xml:space="preserve"> + 640 000 </w:t>
            </w:r>
            <w:r w:rsidR="00000000" w:rsidRPr="00000000" w:rsidDel="00000000">
              <w:rPr>
                <w:sz w:val="24"/>
                <w:i w:val="1"/>
                <w:rtl w:val="0"/>
              </w:rPr>
              <w:t xml:space="preserve">euro</w:t>
            </w:r>
            <w:r w:rsidR="00000000" w:rsidRPr="00000000" w:rsidDel="00000000">
              <w:rPr>
                <w:sz w:val="24"/>
                <w:rtl w:val="0"/>
              </w:rPr>
              <w:t xml:space="preserve"> = 15 160 000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36 300 000 </w:t>
            </w:r>
            <w:r w:rsidR="00000000" w:rsidRPr="00000000" w:rsidDel="00000000">
              <w:rPr>
                <w:sz w:val="24"/>
                <w:i w:val="1"/>
                <w:rtl w:val="0"/>
              </w:rPr>
              <w:t xml:space="preserve">euro</w:t>
            </w:r>
            <w:r w:rsidR="00000000" w:rsidRPr="00000000" w:rsidDel="00000000">
              <w:rPr>
                <w:sz w:val="24"/>
                <w:rtl w:val="0"/>
              </w:rPr>
              <w:t xml:space="preserve"> + 1 600 000 </w:t>
            </w:r>
            <w:r w:rsidR="00000000" w:rsidRPr="00000000" w:rsidDel="00000000">
              <w:rPr>
                <w:sz w:val="24"/>
                <w:i w:val="1"/>
                <w:rtl w:val="0"/>
              </w:rPr>
              <w:t xml:space="preserve">euro</w:t>
            </w:r>
            <w:r w:rsidR="00000000" w:rsidRPr="00000000" w:rsidDel="00000000">
              <w:rPr>
                <w:sz w:val="24"/>
                <w:rtl w:val="0"/>
              </w:rPr>
              <w:t xml:space="preserve"> = 37 900 000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Granulas</w:t>
            </w:r>
            <w:r w:rsidR="00000000" w:rsidRPr="00000000" w:rsidDel="00000000">
              <w:rPr>
                <w:sz w:val="24"/>
                <w:rtl w:val="0"/>
              </w:rPr>
              <w:t xml:space="preserve"> (ieviešana caur pašvaldībām, pārskatus iesniedz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Prognozēts, ka atbalsta perioda 01.05.2022.-30.04.2023. ietvaros mājsaimniecību granulu patēriņš būs aptuveni 200 000  tonnas un maksimālā atbalsta cena ir 100 </w:t>
            </w:r>
            <w:r w:rsidR="00000000" w:rsidRPr="00000000" w:rsidDel="00000000">
              <w:rPr>
                <w:sz w:val="24"/>
                <w:i w:val="1"/>
                <w:rtl w:val="0"/>
              </w:rPr>
              <w:t xml:space="preserve">euro</w:t>
            </w:r>
            <w:r w:rsidR="00000000" w:rsidRPr="00000000" w:rsidDel="00000000">
              <w:rPr>
                <w:sz w:val="24"/>
                <w:rtl w:val="0"/>
              </w:rPr>
              <w:t xml:space="preserve">/tonnā, kā rezultātā kopējās maksimālās budžeta izmaksas sastāda 200 000x100 </w:t>
            </w:r>
            <w:r w:rsidR="00000000" w:rsidRPr="00000000" w:rsidDel="00000000">
              <w:rPr>
                <w:sz w:val="24"/>
                <w:i w:val="1"/>
                <w:rtl w:val="0"/>
              </w:rPr>
              <w:t xml:space="preserve">euro</w:t>
            </w:r>
            <w:r w:rsidR="00000000" w:rsidRPr="00000000" w:rsidDel="00000000">
              <w:rPr>
                <w:sz w:val="24"/>
                <w:rtl w:val="0"/>
              </w:rPr>
              <w:t xml:space="preserve">+12% = 22 400 000 </w:t>
            </w:r>
            <w:r w:rsidR="00000000" w:rsidRPr="00000000" w:rsidDel="00000000">
              <w:rPr>
                <w:sz w:val="24"/>
                <w:i w:val="1"/>
                <w:rtl w:val="0"/>
              </w:rPr>
              <w:t xml:space="preserve">euro</w:t>
            </w:r>
            <w:r w:rsidR="00000000" w:rsidRPr="00000000" w:rsidDel="00000000">
              <w:rPr>
                <w:sz w:val="24"/>
                <w:rtl w:val="0"/>
              </w:rPr>
              <w:t xml:space="preserve"> (20 000 000 </w:t>
            </w:r>
            <w:r w:rsidR="00000000" w:rsidRPr="00000000" w:rsidDel="00000000">
              <w:rPr>
                <w:sz w:val="24"/>
                <w:i w:val="1"/>
                <w:rtl w:val="0"/>
              </w:rPr>
              <w:t xml:space="preserve">euro</w:t>
            </w:r>
            <w:r w:rsidR="00000000" w:rsidRPr="00000000" w:rsidDel="00000000">
              <w:rPr>
                <w:sz w:val="24"/>
                <w:rtl w:val="0"/>
              </w:rPr>
              <w:t xml:space="preserve">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aprēķins ir ļoti tuvināts, granulu atbalsta budžeta līdzekļos iekļauts arī finansējums, lai daļēji kompensētu pašvaldībām administratīvās izmaksas 8 </w:t>
            </w:r>
            <w:r w:rsidR="00000000" w:rsidRPr="00000000" w:rsidDel="00000000">
              <w:rPr>
                <w:sz w:val="24"/>
                <w:i w:val="1"/>
                <w:rtl w:val="0"/>
              </w:rPr>
              <w:t xml:space="preserve">euro</w:t>
            </w:r>
            <w:r w:rsidR="00000000" w:rsidRPr="00000000" w:rsidDel="00000000">
              <w:rPr>
                <w:sz w:val="24"/>
                <w:rtl w:val="0"/>
              </w:rPr>
              <w:t xml:space="preserve"> apmērā  par atbalsta granulām, briketēm un malkai (ar maksājuma apliecinošu dokumentu) pieprasīšanas viena iesnieguma izskatīšanu un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Tiek pieņemts, ka mēnesī tiek kopumā apstrādāti 60 000 iesniegumi un kopējais granulu, brikešu, malkas (ar maksājuma apliecinošu dokumentu) atbalsta administratīvās izmaksas 2022.gadā ir 2mēn.x60 000x8 = 960 000 </w:t>
            </w:r>
            <w:r w:rsidR="00000000" w:rsidRPr="00000000" w:rsidDel="00000000">
              <w:rPr>
                <w:sz w:val="24"/>
                <w:i w:val="1"/>
                <w:rtl w:val="0"/>
              </w:rPr>
              <w:t xml:space="preserve">euro</w:t>
            </w:r>
            <w:r w:rsidR="00000000" w:rsidRPr="00000000" w:rsidDel="00000000">
              <w:rPr>
                <w:sz w:val="24"/>
                <w:rtl w:val="0"/>
              </w:rPr>
              <w:t xml:space="preserve">, savukārt 2023.gadā 5mēn.x60 000x8=2 400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Kopējais nepieciešamais atbalsta apmērs (bez administratīvajām izmaksām) = 22 400 000 </w:t>
            </w:r>
            <w:r w:rsidR="00000000" w:rsidRPr="00000000" w:rsidDel="00000000">
              <w:rPr>
                <w:sz w:val="24"/>
                <w:i w:val="1"/>
                <w:rtl w:val="0"/>
              </w:rPr>
              <w:t xml:space="preserve">euro</w:t>
            </w:r>
            <w:r w:rsidR="00000000" w:rsidRPr="00000000" w:rsidDel="00000000">
              <w:rPr>
                <w:sz w:val="24"/>
                <w:rtl w:val="0"/>
              </w:rPr>
              <w:t xml:space="preserve"> – 960 000  </w:t>
            </w:r>
            <w:r w:rsidR="00000000" w:rsidRPr="00000000" w:rsidDel="00000000">
              <w:rPr>
                <w:sz w:val="24"/>
                <w:i w:val="1"/>
                <w:rtl w:val="0"/>
              </w:rPr>
              <w:t xml:space="preserve">euro</w:t>
            </w:r>
            <w:r w:rsidR="00000000" w:rsidRPr="00000000" w:rsidDel="00000000">
              <w:rPr>
                <w:sz w:val="24"/>
                <w:rtl w:val="0"/>
              </w:rPr>
              <w:t xml:space="preserve"> – 2 400 000  </w:t>
            </w:r>
            <w:r w:rsidR="00000000" w:rsidRPr="00000000" w:rsidDel="00000000">
              <w:rPr>
                <w:sz w:val="24"/>
                <w:i w:val="1"/>
                <w:rtl w:val="0"/>
              </w:rPr>
              <w:t xml:space="preserve">euro</w:t>
            </w:r>
            <w:r w:rsidR="00000000" w:rsidRPr="00000000" w:rsidDel="00000000">
              <w:rPr>
                <w:sz w:val="24"/>
                <w:rtl w:val="0"/>
              </w:rPr>
              <w:t xml:space="preserve">= 19 040 000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 nepieciešamais finansējums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atbalstam 3,5 mēnešiem = 9 520 000 </w:t>
            </w:r>
            <w:r w:rsidR="00000000" w:rsidRPr="00000000" w:rsidDel="00000000">
              <w:rPr>
                <w:sz w:val="24"/>
                <w:i w:val="1"/>
                <w:rtl w:val="0"/>
              </w:rPr>
              <w:t xml:space="preserve">euro</w:t>
            </w:r>
            <w:r w:rsidR="00000000" w:rsidRPr="00000000" w:rsidDel="00000000">
              <w:rPr>
                <w:sz w:val="24"/>
                <w:rtl w:val="0"/>
              </w:rPr>
              <w:t xml:space="preserve">; pašvaldību administratīvo izmaksu kompensēšanai  960 000  </w:t>
            </w:r>
            <w:r w:rsidR="00000000" w:rsidRPr="00000000" w:rsidDel="00000000">
              <w:rPr>
                <w:sz w:val="24"/>
                <w:i w:val="1"/>
                <w:rtl w:val="0"/>
              </w:rPr>
              <w:t xml:space="preserve">euro</w:t>
            </w:r>
            <w:r w:rsidR="00000000" w:rsidRPr="00000000" w:rsidDel="00000000">
              <w:rPr>
                <w:sz w:val="24"/>
                <w:rtl w:val="0"/>
              </w:rPr>
              <w:t xml:space="preserve">; KOPĀ 10 480 000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atbalstam 3,5 mēnešiem = 9 520 000  </w:t>
            </w:r>
            <w:r w:rsidR="00000000" w:rsidRPr="00000000" w:rsidDel="00000000">
              <w:rPr>
                <w:sz w:val="24"/>
                <w:i w:val="1"/>
                <w:rtl w:val="0"/>
              </w:rPr>
              <w:t xml:space="preserve">euro</w:t>
            </w:r>
            <w:r w:rsidR="00000000" w:rsidRPr="00000000" w:rsidDel="00000000">
              <w:rPr>
                <w:sz w:val="24"/>
                <w:rtl w:val="0"/>
              </w:rPr>
              <w:t xml:space="preserve">; pašvaldību administratīvo izmaksu kompensēšanai  2 400 000  </w:t>
            </w:r>
            <w:r w:rsidR="00000000" w:rsidRPr="00000000" w:rsidDel="00000000">
              <w:rPr>
                <w:sz w:val="24"/>
                <w:i w:val="1"/>
                <w:rtl w:val="0"/>
              </w:rPr>
              <w:t xml:space="preserve">euro</w:t>
            </w:r>
            <w:r w:rsidR="00000000" w:rsidRPr="00000000" w:rsidDel="00000000">
              <w:rPr>
                <w:sz w:val="24"/>
                <w:rtl w:val="0"/>
              </w:rPr>
              <w:t xml:space="preserve">; KOPĀ 11 920 000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Briketes</w:t>
            </w:r>
            <w:r w:rsidR="00000000" w:rsidRPr="00000000" w:rsidDel="00000000">
              <w:rPr>
                <w:sz w:val="24"/>
                <w:rtl w:val="0"/>
              </w:rPr>
              <w:t xml:space="preserve"> (ieviešana caur pašvaldībām, pārskatus iesniedz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Prognozēts, ka atbalsta perioda 01.05.2022.-30.04.2023. ietvaros mājsaimniecību brikešu patēriņš ir aptuveni 36 000 tonnas un maksimālā atbalsta cena ir 100 </w:t>
            </w:r>
            <w:r w:rsidR="00000000" w:rsidRPr="00000000" w:rsidDel="00000000">
              <w:rPr>
                <w:sz w:val="24"/>
                <w:i w:val="1"/>
                <w:rtl w:val="0"/>
              </w:rPr>
              <w:t xml:space="preserve">euro</w:t>
            </w:r>
            <w:r w:rsidR="00000000" w:rsidRPr="00000000" w:rsidDel="00000000">
              <w:rPr>
                <w:sz w:val="24"/>
                <w:rtl w:val="0"/>
              </w:rPr>
              <w:t xml:space="preserve">/tonnā, kā rezultātā kopējās maksimālās budžeta izmaksas sastāda - 36 000x100+12% PVN=4 032 000 </w:t>
            </w:r>
            <w:r w:rsidR="00000000" w:rsidRPr="00000000" w:rsidDel="00000000">
              <w:rPr>
                <w:sz w:val="24"/>
                <w:i w:val="1"/>
                <w:rtl w:val="0"/>
              </w:rPr>
              <w:t xml:space="preserve">euro</w:t>
            </w:r>
            <w:r w:rsidR="00000000" w:rsidRPr="00000000" w:rsidDel="00000000">
              <w:rPr>
                <w:sz w:val="24"/>
                <w:rtl w:val="0"/>
              </w:rPr>
              <w:t xml:space="preserve"> (3 600 000 </w:t>
            </w:r>
            <w:r w:rsidR="00000000" w:rsidRPr="00000000" w:rsidDel="00000000">
              <w:rPr>
                <w:sz w:val="24"/>
                <w:i w:val="1"/>
                <w:rtl w:val="0"/>
              </w:rPr>
              <w:t xml:space="preserve">euro</w:t>
            </w:r>
            <w:r w:rsidR="00000000" w:rsidRPr="00000000" w:rsidDel="00000000">
              <w:rPr>
                <w:sz w:val="24"/>
                <w:rtl w:val="0"/>
              </w:rPr>
              <w:t xml:space="preserve">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papildus nepieciešamais finansējums atbalstam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atbalstam 3,5 mēnešiem = 2 016 000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atbalstam 3,5 mēnešiem = 2 016 000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Malka ar maksājuma apliecinājuma dokumentu</w:t>
            </w:r>
            <w:r w:rsidR="00000000" w:rsidRPr="00000000" w:rsidDel="00000000">
              <w:rPr>
                <w:sz w:val="24"/>
                <w:rtl w:val="0"/>
              </w:rPr>
              <w:t xml:space="preserve"> (ieviešana caur pašvaldībām, pārskatus iesniedz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Malkas atbalstam nepieciešamais finanšu līdzekļu apjoms aprēķināts, pieņemot, ka mēnesī mājsaimniecību patēriņš ir 216 000 ber.m3, maksimālā kompensējamā cena par ber.m3 ir 15 </w:t>
            </w:r>
            <w:r w:rsidR="00000000" w:rsidRPr="00000000" w:rsidDel="00000000">
              <w:rPr>
                <w:sz w:val="24"/>
                <w:i w:val="1"/>
                <w:rtl w:val="0"/>
              </w:rPr>
              <w:t xml:space="preserve">euro</w:t>
            </w:r>
            <w:r w:rsidR="00000000" w:rsidRPr="00000000" w:rsidDel="00000000">
              <w:rPr>
                <w:sz w:val="24"/>
                <w:rtl w:val="0"/>
              </w:rPr>
              <w:t xml:space="preserve">, tādējādi atbalsta perioda 01.05.2022.-30.04.2023. ietvaros budžeta izmaksas sastādītu 216 000x12x15+12% PVN = 43 545 600 </w:t>
            </w:r>
            <w:r w:rsidR="00000000" w:rsidRPr="00000000" w:rsidDel="00000000">
              <w:rPr>
                <w:sz w:val="24"/>
                <w:i w:val="1"/>
                <w:rtl w:val="0"/>
              </w:rPr>
              <w:t xml:space="preserve">euro</w:t>
            </w:r>
            <w:r w:rsidR="00000000" w:rsidRPr="00000000" w:rsidDel="00000000">
              <w:rPr>
                <w:sz w:val="24"/>
                <w:rtl w:val="0"/>
              </w:rPr>
              <w:t xml:space="preserve"> (38 880 000 </w:t>
            </w:r>
            <w:r w:rsidR="00000000" w:rsidRPr="00000000" w:rsidDel="00000000">
              <w:rPr>
                <w:sz w:val="24"/>
                <w:i w:val="1"/>
                <w:rtl w:val="0"/>
              </w:rPr>
              <w:t xml:space="preserve">euro</w:t>
            </w:r>
            <w:r w:rsidR="00000000" w:rsidRPr="00000000" w:rsidDel="00000000">
              <w:rPr>
                <w:sz w:val="24"/>
                <w:rtl w:val="0"/>
              </w:rPr>
              <w:t xml:space="preserve"> bez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papildus nepieciešamais finansējums atbalstam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atbalstam 3,5 mēnešiem = 21 772 800</w:t>
            </w:r>
            <w:r w:rsidR="00000000" w:rsidRPr="00000000" w:rsidDel="00000000">
              <w:rPr>
                <w:sz w:val="24"/>
                <w:i w:val="1"/>
                <w:rtl w:val="0"/>
              </w:rPr>
              <w:t xml:space="preserve"> 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2023.gadā: atbalstam 3,5 mēnešiem = 21 772 800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dalījumā 2022. un 2023.gadam brikešu, granulu un malkas atbalsta budžets tiek dalīts uz pusēm, pieņemot, ka 2022.gadā, sākoties atbalsta pieteikumu pieņemšanai, budžeta līdzekļu izlietojuma intensitāte būs lielāka. Savukārt budžeta izlietojums paredzēts 7 mēnešus periodā 01.10.2022.-30.04.2023. nevis 12, kāds tas noteikts atbalsta attiecināšanai, ņemot vērā, ka mājsaimniecības malku, briketes un granulas praktiski iepirka pirms 2022.gada 1. oktobra, kad pašvaldībās sākas  atbalsta administrēšanas (un budžeta līdzekļu faktiskais izlietojums) periods.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u w:val="single"/>
                <w:rtl w:val="0"/>
              </w:rPr>
              <w:t xml:space="preserve">Malka bez maksājuma apliecinājuma dokumenta</w:t>
            </w:r>
            <w:r w:rsidR="00000000" w:rsidRPr="00000000" w:rsidDel="00000000">
              <w:rPr>
                <w:sz w:val="24"/>
                <w:rtl w:val="0"/>
              </w:rPr>
              <w:t xml:space="preserve"> (ieviešana caur pašvaldībām, pārskatus iesniedz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CSP datiem (par 2020.gadu) ir 265 110 mājsaimniecības, kas izmanto malkas apkuri (istabas krāsnis, plīts ēdiena gatavošanai, centrālās apkures katls ar malku u.c.). Pieņemot, ka 60 euro atbalstam pieteiksies 26,6% no šīm mājsaimniecībā (CSP dati par ēnu ekonomiku 2021.gadā), tiek prognozēts, ka atbalstam pieteiksies 70 520 mājsaimniecības.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60 </w:t>
            </w:r>
            <w:r w:rsidR="00000000" w:rsidRPr="00000000" w:rsidDel="00000000">
              <w:rPr>
                <w:sz w:val="24"/>
                <w:i w:val="1"/>
                <w:rtl w:val="0"/>
              </w:rPr>
              <w:t xml:space="preserve">euro</w:t>
            </w:r>
            <w:r w:rsidR="00000000" w:rsidRPr="00000000" w:rsidDel="00000000">
              <w:rPr>
                <w:sz w:val="24"/>
                <w:rtl w:val="0"/>
              </w:rPr>
              <w:t xml:space="preserve"> atbalstam nepaciešamais finansējums ir 4 231 200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daļēji kompensētu pašvaldībām administratīvās izmaksas 8 </w:t>
            </w:r>
            <w:r w:rsidR="00000000" w:rsidRPr="00000000" w:rsidDel="00000000">
              <w:rPr>
                <w:sz w:val="24"/>
                <w:i w:val="1"/>
                <w:rtl w:val="0"/>
              </w:rPr>
              <w:t xml:space="preserve">euro</w:t>
            </w:r>
            <w:r w:rsidR="00000000" w:rsidRPr="00000000" w:rsidDel="00000000">
              <w:rPr>
                <w:sz w:val="24"/>
                <w:rtl w:val="0"/>
              </w:rPr>
              <w:t xml:space="preserve"> par viena iesnieguma izskatīšanu un lēmuma pieņemšanu*, papildus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2022.gadā: 8 </w:t>
            </w:r>
            <w:r w:rsidR="00000000" w:rsidRPr="00000000" w:rsidDel="00000000">
              <w:rPr>
                <w:sz w:val="24"/>
                <w:i w:val="1"/>
                <w:rtl w:val="0"/>
              </w:rPr>
              <w:t xml:space="preserve">euro</w:t>
            </w:r>
            <w:r w:rsidR="00000000" w:rsidRPr="00000000" w:rsidDel="00000000">
              <w:rPr>
                <w:sz w:val="24"/>
                <w:rtl w:val="0"/>
              </w:rPr>
              <w:t xml:space="preserve"> x 70 520 mājsaimniecības = 564 160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kopējais nepieciešamais 2022.gadā: 4 231 200 </w:t>
            </w:r>
            <w:r w:rsidR="00000000" w:rsidRPr="00000000" w:rsidDel="00000000">
              <w:rPr>
                <w:sz w:val="24"/>
                <w:i w:val="1"/>
                <w:rtl w:val="0"/>
              </w:rPr>
              <w:t xml:space="preserve">euro</w:t>
            </w:r>
            <w:r w:rsidR="00000000" w:rsidRPr="00000000" w:rsidDel="00000000">
              <w:rPr>
                <w:sz w:val="24"/>
                <w:rtl w:val="0"/>
              </w:rPr>
              <w:t xml:space="preserve"> +564 160 </w:t>
            </w:r>
            <w:r w:rsidR="00000000" w:rsidRPr="00000000" w:rsidDel="00000000">
              <w:rPr>
                <w:sz w:val="24"/>
                <w:i w:val="1"/>
                <w:rtl w:val="0"/>
              </w:rPr>
              <w:t xml:space="preserve">euro</w:t>
            </w:r>
            <w:r w:rsidR="00000000" w:rsidRPr="00000000" w:rsidDel="00000000">
              <w:rPr>
                <w:sz w:val="24"/>
                <w:rtl w:val="0"/>
              </w:rPr>
              <w:t xml:space="preserve"> = 4 795 360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horizontālo pasākumu caur pašvaldībām likumprojekta ieviešanai būs nepieciešams papildu finansējums </w:t>
            </w:r>
            <w:r w:rsidR="00000000" w:rsidRPr="00000000" w:rsidDel="00000000">
              <w:rPr>
                <w:sz w:val="24"/>
                <w:b w:val="1"/>
                <w:u w:val="single"/>
                <w:rtl w:val="0"/>
              </w:rPr>
              <w:t xml:space="preserve">Labklājības ministrijai</w:t>
            </w:r>
            <w:r w:rsidR="00000000" w:rsidRPr="00000000" w:rsidDel="00000000">
              <w:rPr>
                <w:sz w:val="24"/>
                <w:rtl w:val="0"/>
              </w:rPr>
              <w:t xml:space="preserve"> administrēšanas lietojumprogrammas un e-pakalpojumu portāla (turētājs ZZ Dats) pielāgojumu un izmaiņu izstrādei 82 256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granulu, brikešu un malkas iegādes izdevumu daļēju kompensāciju, paredzēta mājsaimniecību iesniegumu iesniegšana pašvaldībā. Iesniegumu reģistrēšanu, datu uzkrāšanu, lēmumu pieņemšanu un uzskaiti, kā arī piešķirtā atbalsta apjoma kontrolei paredzēts izmantot uz e-pakalpojumu portāla un administrēšanas lietojumprogrammas bāzes veidotu risinājumu (turpmāk –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Risinājuma izveidei ir nepieciešams veikt šādas izmaiņas esošajos e-pakalpojumu portālā un administrēšanas lietojumprogrammā: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Elektroniskās datu ievades formas pašvaldību klientu apkalpošanas struktūrvienību darbiniekiem izstrāde ar iestrādātiem algoritmiem pabalsta summas automātiskam aprēķinam – 100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Elektroniskās datu ievades formas iedzīvotājiem izstrāde ar iestrādātiem algoritmiem pabalsta summas automātiskam aprēķinam,  integrāciju ar latvija.lv Vienotās pieteikšanās moduli personas autentifikācijai un integrēšana pašvaldību e-pakalpojumu portālā – 100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datu uzglabāšanai un pārvaldībai nepieciešamās datu bāzes izveide  – 100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Elektronisko datu ievades formās ievadīto datu pārbaudes servisu (salīdzināšana ar Adrešu reģistru, iepriekš iesniegto pakalpojumu pieprasījumu datiem un citiem validācijas nosacījumiem.) izveide – 250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Pašvaldības amatpersonām, kas pieņem lēmumus par atbalsta piešķiršanu, nepieciešamās funkcionalitātes un norēķinu mehānisma izveide – 323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Pieņemto lēmumu uzskaite un atskaišu (iesniegumu skaits, apstrādāto pieteikumu pieņemšanai budžeta līdzekļu izlietojuma intensitāte, jo būs lielāks skaits noteiktā periodā u.c.pārskati) moduļa izveide – 200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Lietotāju tiesību pārvaldības un veikto darbību auditācijas pierakstu moduļa paplašināšana – 60 cilvēkstundas.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Administrēšanas lietojumprogrammas un e-pakalpojumu portāla pielāgojumu un izmaiņu izstrādei 1 cilvēkstundas cena – 60,00 </w:t>
            </w:r>
            <w:r w:rsidR="00000000" w:rsidRPr="00000000" w:rsidDel="00000000">
              <w:rPr>
                <w:sz w:val="24"/>
                <w:i w:val="1"/>
                <w:rtl w:val="0"/>
              </w:rPr>
              <w:t xml:space="preserve">euro</w:t>
            </w:r>
            <w:r w:rsidR="00000000" w:rsidRPr="00000000" w:rsidDel="00000000">
              <w:rPr>
                <w:sz w:val="24"/>
                <w:rtl w:val="0"/>
              </w:rPr>
              <w:t xml:space="preserve"> bez PVN, 72,60 </w:t>
            </w:r>
            <w:r w:rsidR="00000000" w:rsidRPr="00000000" w:rsidDel="00000000">
              <w:rPr>
                <w:sz w:val="24"/>
                <w:i w:val="1"/>
                <w:rtl w:val="0"/>
              </w:rPr>
              <w:t xml:space="preserve">euro</w:t>
            </w:r>
            <w:r w:rsidR="00000000" w:rsidRPr="00000000" w:rsidDel="00000000">
              <w:rPr>
                <w:sz w:val="24"/>
                <w:rtl w:val="0"/>
              </w:rPr>
              <w:t xml:space="preserve"> ar PVN.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KOPĀ:  1 133 cilvēkstundas jeb 82 256 </w:t>
            </w:r>
            <w:r w:rsidR="00000000" w:rsidRPr="00000000" w:rsidDel="00000000">
              <w:rPr>
                <w:sz w:val="24"/>
                <w:i w:val="1"/>
                <w:rtl w:val="0"/>
              </w:rPr>
              <w:t xml:space="preserve">euro</w:t>
            </w:r>
            <w:r w:rsidR="00000000" w:rsidRPr="00000000" w:rsidDel="00000000">
              <w:rPr>
                <w:sz w:val="24"/>
                <w:rtl w:val="0"/>
              </w:rPr>
              <w:t xml:space="preserve"> ar PVN (noapaļojot līdz pilniem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 Likumprojekts nosaka daļēju administratīvo izmaksu kompensēšanu pašvaldībām 8 euro apmērā par viena iesnieguma izskatīšanu un lēmuma pieņemšanu, ar to paredzot, ka šo finansējumu var izlietot pakalpojuma nodrošināšanā iesaistīto darbinieku atlīdzības izdevumiem, darba vietas ierīkošanai minētajiem darbiniekiem, tehnikas un aprīkojuma iegādei. Līdz ar to katra pašvaldība pēc nepieciešamības šo atbalstu var novirzīt konkrētam mērķim tai nepieciešamo administratīvo izdevumu nodrošināšanai.</w:t>
            </w:r>
            <w:r w:rsidR="00000000" w:rsidRPr="00000000" w:rsidDel="00000000">
              <w:rPr>
                <w:sz w:val="24"/>
                <w:i w:val="1"/>
                <w:rtl w:val="0"/>
              </w:rPr>
              <w:t xml:space="preserve">Piemēram, pieņemot, ka viena iesnieguma izskatīšana aizņem 1 stundu, izdevumiem atlīdzībai pašvaldības darbiniekiem var novirzīt 6,72 euro (ņemot vērā, ka vidējais atalgojums pašvaldību sociālajos dienestos ir 913 euro, tad 1 stundas likme ir 5,43 euro (913 euro/168 (vid.st. skaits mēnesī)) + darba devēja valsts sociālās apdrošināšanas iemaksas 23,59%), savukārt atlikušos 1,28 euro pašvaldība var novirzīt darba vietas ierīkošanai minētajiem darbiniekiem, tehnikas un aprīkojuma iegādei.</w:t>
            </w:r>
            <w:r w:rsidR="00000000" w:rsidRPr="00000000" w:rsidDel="00000000">
              <w:rPr>
                <w:sz w:val="24"/>
                <w:i w:val="1"/>
                <w:rtl w:val="0"/>
              </w:rPr>
              <w:t xml:space="preserve">Laikposmā no 2022.gada 1.oktobra līdz 2023.gada 30.jūnijam pašvaldība drīkst noteikt pašvaldības darbiniekiem, kuri iesaistīti mājsaimniecības iesnieguma izskatīšanas un lēmuma pieņemšanas procesā, papildus Valsts un pašvaldību institūciju amatpersonu un darbinieku atlīdzības likuma 14.pantā noteiktajam maksimālajam piemaksu apmēram - piemaksu par citu pienākumu papildus tiešajiem amata pienākumiem veikšanu līdz 30 procentiem no mēnešalgas.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likumprojekta ieviešanai 2022.gadam tiek paredzēts segti no 74. resora „Gadskārtējā valsts budžeta izpildes procesā pārdalāmais finansējums” programmas 02.00.00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nepieciešamo valsts budžeta finansējumu 2023.gadam skatāms likumprojekta “Par valsts budžetu 2023.gadam” un likumprojekta “Par vidēja termiņa budžeta ietvaru 2023., 2024. un 2025.gadam” sagatavošanas un izskatīšanas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Līdz ar to MK protokollēmums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iesniegto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kancelejai sagatavot likumprojektu iesniegšanai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atbildīgais par likumprojekta turpmāko virzību Saeimā ir labklājības ministrs. Ja nepieciešams, arī citiem ministriem atbilstoši kompetencei sniegt atbalstu labklājības ministram likumprojekta virzībā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Lūgt Saeimu atzīt likumprojektu par steidzamu.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Labklājības ministrijai normatīvajos aktos noteiktajā kārtībā sagatavot un labklājības ministram iesniegt izskatīšanai Ministru kabineta rīkojuma projektu par līdzekļu piešķiršanu no valsts budžeta programmas 02.00.00 „Līdzekļi neparedzētiem gadījumiem” ne vairāk kā 23 086 981 </w:t>
      </w:r>
      <w:r w:rsidR="00000000" w:rsidRPr="00000000" w:rsidDel="00000000">
        <w:rPr>
          <w:i w:val="1"/>
          <w:rtl w:val="0"/>
        </w:rPr>
        <w:t xml:space="preserve">euro</w:t>
      </w:r>
      <w:r w:rsidR="00000000" w:rsidRPr="00000000" w:rsidDel="00000000">
        <w:rPr>
          <w:rtl w:val="0"/>
        </w:rPr>
        <w:t xml:space="preserve"> apmērā, lai laikposmā no 2022. gada 1. novembra līdz 2022. gada 31. decembrim  Latvijā dzīvojošām pensijas vecumu sasniegušās personām, apgādnieku zaudējušām personām un personām ar invaliditāti izmaksātu pabalstu 30 </w:t>
      </w:r>
      <w:r w:rsidR="00000000" w:rsidRPr="00000000" w:rsidDel="00000000">
        <w:rPr>
          <w:i w:val="1"/>
          <w:rtl w:val="0"/>
        </w:rPr>
        <w:t xml:space="preserve">euro</w:t>
      </w:r>
      <w:r w:rsidR="00000000" w:rsidRPr="00000000" w:rsidDel="00000000">
        <w:rPr>
          <w:rtl w:val="0"/>
        </w:rPr>
        <w:t xml:space="preserve"> mēnesī, ja pensijas, atlīdzības vai valsts sociālā nodrošinājuma pabalsta apmērs nepārsniedz 300 </w:t>
      </w:r>
      <w:r w:rsidR="00000000" w:rsidRPr="00000000" w:rsidDel="00000000">
        <w:rPr>
          <w:i w:val="1"/>
          <w:rtl w:val="0"/>
        </w:rPr>
        <w:t xml:space="preserve">euro</w:t>
      </w:r>
      <w:r w:rsidR="00000000" w:rsidRPr="00000000" w:rsidDel="00000000">
        <w:rPr>
          <w:rtl w:val="0"/>
        </w:rPr>
        <w:t xml:space="preserve"> mēnesī, 20 </w:t>
      </w:r>
      <w:r w:rsidR="00000000" w:rsidRPr="00000000" w:rsidDel="00000000">
        <w:rPr>
          <w:i w:val="1"/>
          <w:rtl w:val="0"/>
        </w:rPr>
        <w:t xml:space="preserve">euro</w:t>
      </w:r>
      <w:r w:rsidR="00000000" w:rsidRPr="00000000" w:rsidDel="00000000">
        <w:rPr>
          <w:rtl w:val="0"/>
        </w:rPr>
        <w:t xml:space="preserve"> mēnesī, ja pensijas, atlīdzības vai valsts sociālā nodrošinājuma pabalsta apmērs ir robežās no 301 </w:t>
      </w:r>
      <w:r w:rsidR="00000000" w:rsidRPr="00000000" w:rsidDel="00000000">
        <w:rPr>
          <w:i w:val="1"/>
          <w:rtl w:val="0"/>
        </w:rPr>
        <w:t xml:space="preserve">euro</w:t>
      </w:r>
      <w:r w:rsidR="00000000" w:rsidRPr="00000000" w:rsidDel="00000000">
        <w:rPr>
          <w:rtl w:val="0"/>
        </w:rPr>
        <w:t xml:space="preserve"> līdz 509 </w:t>
      </w:r>
      <w:r w:rsidR="00000000" w:rsidRPr="00000000" w:rsidDel="00000000">
        <w:rPr>
          <w:i w:val="1"/>
          <w:rtl w:val="0"/>
        </w:rPr>
        <w:t xml:space="preserve">euro</w:t>
      </w:r>
      <w:r w:rsidR="00000000" w:rsidRPr="00000000" w:rsidDel="00000000">
        <w:rPr>
          <w:rtl w:val="0"/>
        </w:rPr>
        <w:t xml:space="preserve"> mēnesī, 10 </w:t>
      </w:r>
      <w:r w:rsidR="00000000" w:rsidRPr="00000000" w:rsidDel="00000000">
        <w:rPr>
          <w:i w:val="1"/>
          <w:rtl w:val="0"/>
        </w:rPr>
        <w:t xml:space="preserve">euro</w:t>
      </w:r>
      <w:r w:rsidR="00000000" w:rsidRPr="00000000" w:rsidDel="00000000">
        <w:rPr>
          <w:rtl w:val="0"/>
        </w:rPr>
        <w:t xml:space="preserve"> mēnesī, ja pensijas, atlīdzības vai valsts sociālā nodrošinājuma pabalsta apmērs ir robežās no 510 </w:t>
      </w:r>
      <w:r w:rsidR="00000000" w:rsidRPr="00000000" w:rsidDel="00000000">
        <w:rPr>
          <w:i w:val="1"/>
          <w:rtl w:val="0"/>
        </w:rPr>
        <w:t xml:space="preserve">euro</w:t>
      </w:r>
      <w:r w:rsidR="00000000" w:rsidRPr="00000000" w:rsidDel="00000000">
        <w:rPr>
          <w:rtl w:val="0"/>
        </w:rPr>
        <w:t xml:space="preserve"> līdz 603 </w:t>
      </w:r>
      <w:r w:rsidR="00000000" w:rsidRPr="00000000" w:rsidDel="00000000">
        <w:rPr>
          <w:i w:val="1"/>
          <w:rtl w:val="0"/>
        </w:rPr>
        <w:t xml:space="preserve">euro</w:t>
      </w:r>
      <w:r w:rsidR="00000000" w:rsidRPr="00000000" w:rsidDel="00000000">
        <w:rPr>
          <w:rtl w:val="0"/>
        </w:rPr>
        <w:t xml:space="preserve">, kā arī izmaksātu pabalstu 30 </w:t>
      </w:r>
      <w:r w:rsidR="00000000" w:rsidRPr="00000000" w:rsidDel="00000000">
        <w:rPr>
          <w:i w:val="1"/>
          <w:rtl w:val="0"/>
        </w:rPr>
        <w:t xml:space="preserve">euro</w:t>
      </w:r>
      <w:r w:rsidR="00000000" w:rsidRPr="00000000" w:rsidDel="00000000">
        <w:rPr>
          <w:rtl w:val="0"/>
        </w:rPr>
        <w:t xml:space="preserve"> mēnesī personām, kuras saņem Latvijas Republikā piešķirto piemaksu pie ģimenes valsts pabalsta par bērnu ar invaliditāti, pilngadīgai personai, kurai Latvijas Republikā ir piešķirts bēgļa vai alternatīvais statuss, un kura legāli uzturas Latvijas Republikā un kura ir sasniegusi likumā “Par valsts pensijām” vecuma pensijas piešķiršanai noteikto vecumu vai kurai ar Veselības un darbspēju ekspertīzes ārstu valsts komisijas (VDEĀVK) lēmumu ir noteikta invaliditāte un kura nav sasniegusi likumā “Par valsts pensijām” vecuma pensijas piešķiršanai noteikto vecumu, personai, kurai Latvijas Republikā ir piešķirts bēgļa vai alternatīvais statuss, kura legāli uzturas Latvijas Republikā, ja viņai vai viņas likumiskā aprūpē ir bērns, kuram ir VDEĀVK izsniegts lēmums par invaliditātes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Labklājības ministrija nodrošinātu likumprojektā ietverto pasākumu īstenošanu, atbalstīt Labklājības ministrijas priekšlikumu pamatbudžeta apakšprogrammas 97.02.00 “Nozares centralizēto funkciju izpilde” ietvaros 2022. gada prioritārajam pasākumam “RINA integrācija ar VSAA sociālās apdrošināšanas informācijas sistēmu un NVD starptautiskās sadarbības informācijas sistēmu” plānoto finansējumu valsts budžeta kapitālo izdevumu transfertiem no valsts pamatbudžeta uz valsts speciālo budžetu 2022. gadam 129 773 </w:t>
      </w:r>
      <w:r w:rsidR="00000000" w:rsidRPr="00000000" w:rsidDel="00000000">
        <w:rPr>
          <w:i w:val="1"/>
          <w:rtl w:val="0"/>
        </w:rPr>
        <w:t xml:space="preserve">euro</w:t>
      </w:r>
      <w:r w:rsidR="00000000" w:rsidRPr="00000000" w:rsidDel="00000000">
        <w:rPr>
          <w:rtl w:val="0"/>
        </w:rPr>
        <w:t xml:space="preserve"> apmērā novirzīt Valsts sociālās apdrošināšanas aģentūras informācijas sistēmas izmaiņām.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Aizsardzības ministrijai normatīvajos aktos noteiktajā kārtībā sagatavot un aizsardzības ministram iesniegt izskatīšanai Ministru kabineta rīkojuma projektu par līdzekļu piešķiršanu no valsts budžeta programmas 02.00.00 „Līdzekļi neparedzētiem gadījumiem”  ne vairāk kā 1 200 </w:t>
      </w:r>
      <w:r w:rsidR="00000000" w:rsidRPr="00000000" w:rsidDel="00000000">
        <w:rPr>
          <w:i w:val="1"/>
          <w:rtl w:val="0"/>
        </w:rPr>
        <w:t xml:space="preserve">euro</w:t>
      </w:r>
      <w:r w:rsidR="00000000" w:rsidRPr="00000000" w:rsidDel="00000000">
        <w:rPr>
          <w:rtl w:val="0"/>
        </w:rPr>
        <w:t xml:space="preserve"> apmērā, lai laikposmā no 2022. gada 1. novembra līdz 2022. gada 31. decembrim Latvijā dzīvojošiem Aizsardzības ministrijas izdienas pensijas saņēmējiem, kuri nav sasnieguši likumā “Par valsts pensijām” vecuma pensijas piešķiršanai noteikto vecumu un kuriem ir noteikta invaliditāte, izmaksātu  pabalstu 30 </w:t>
      </w:r>
      <w:r w:rsidR="00000000" w:rsidRPr="00000000" w:rsidDel="00000000">
        <w:rPr>
          <w:i w:val="1"/>
          <w:rtl w:val="0"/>
        </w:rPr>
        <w:t xml:space="preserve">euro</w:t>
      </w:r>
      <w:r w:rsidR="00000000" w:rsidRPr="00000000" w:rsidDel="00000000">
        <w:rPr>
          <w:rtl w:val="0"/>
        </w:rPr>
        <w:t xml:space="preserve"> mēnesī, ja izdienas pensijas apmērs nepārsniedz 300 </w:t>
      </w:r>
      <w:r w:rsidR="00000000" w:rsidRPr="00000000" w:rsidDel="00000000">
        <w:rPr>
          <w:i w:val="1"/>
          <w:rtl w:val="0"/>
        </w:rPr>
        <w:t xml:space="preserve">euro</w:t>
      </w:r>
      <w:r w:rsidR="00000000" w:rsidRPr="00000000" w:rsidDel="00000000">
        <w:rPr>
          <w:rtl w:val="0"/>
        </w:rPr>
        <w:t xml:space="preserve"> mēnesī, 20 </w:t>
      </w:r>
      <w:r w:rsidR="00000000" w:rsidRPr="00000000" w:rsidDel="00000000">
        <w:rPr>
          <w:i w:val="1"/>
          <w:rtl w:val="0"/>
        </w:rPr>
        <w:t xml:space="preserve">euro</w:t>
      </w:r>
      <w:r w:rsidR="00000000" w:rsidRPr="00000000" w:rsidDel="00000000">
        <w:rPr>
          <w:rtl w:val="0"/>
        </w:rPr>
        <w:t xml:space="preserve"> mēnesī, ja izdienas pensijas apmērs ir robežās no 301 </w:t>
      </w:r>
      <w:r w:rsidR="00000000" w:rsidRPr="00000000" w:rsidDel="00000000">
        <w:rPr>
          <w:i w:val="1"/>
          <w:rtl w:val="0"/>
        </w:rPr>
        <w:t xml:space="preserve">euro</w:t>
      </w:r>
      <w:r w:rsidR="00000000" w:rsidRPr="00000000" w:rsidDel="00000000">
        <w:rPr>
          <w:rtl w:val="0"/>
        </w:rPr>
        <w:t xml:space="preserve"> līdz 509 </w:t>
      </w:r>
      <w:r w:rsidR="00000000" w:rsidRPr="00000000" w:rsidDel="00000000">
        <w:rPr>
          <w:i w:val="1"/>
          <w:rtl w:val="0"/>
        </w:rPr>
        <w:t xml:space="preserve">euro</w:t>
      </w:r>
      <w:r w:rsidR="00000000" w:rsidRPr="00000000" w:rsidDel="00000000">
        <w:rPr>
          <w:rtl w:val="0"/>
        </w:rPr>
        <w:t xml:space="preserve"> mēnesī, 10 </w:t>
      </w:r>
      <w:r w:rsidR="00000000" w:rsidRPr="00000000" w:rsidDel="00000000">
        <w:rPr>
          <w:i w:val="1"/>
          <w:rtl w:val="0"/>
        </w:rPr>
        <w:t xml:space="preserve">euro</w:t>
      </w:r>
      <w:r w:rsidR="00000000" w:rsidRPr="00000000" w:rsidDel="00000000">
        <w:rPr>
          <w:rtl w:val="0"/>
        </w:rPr>
        <w:t xml:space="preserve"> mēnesī, ja izdienas pensijas apmērs ir robežās no 510 </w:t>
      </w:r>
      <w:r w:rsidR="00000000" w:rsidRPr="00000000" w:rsidDel="00000000">
        <w:rPr>
          <w:i w:val="1"/>
          <w:rtl w:val="0"/>
        </w:rPr>
        <w:t xml:space="preserve">euro</w:t>
      </w:r>
      <w:r w:rsidR="00000000" w:rsidRPr="00000000" w:rsidDel="00000000">
        <w:rPr>
          <w:rtl w:val="0"/>
        </w:rPr>
        <w:t xml:space="preserve"> līdz 603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Labklājības ministrijai normatīvajos aktos noteiktajā kārtībā sagatavot un labklājības ministram iesniegt izskatīšanai priekšlikumus grozījumiem Ministru kabineta 2022. gada 11. janvāra rīkojumā Nr.18 “Par finanšu līdzekļu piešķiršanu no valsts budžeta programmas “Līdzekļi neparedzētiem gadījumiem””, paredzot finansējuma piešķiršanu likumprojekta 10.pantā noteikto normu īstenošanai un nepieciešamā finansējuma palielināšanu 2022.gadā par 704 000 </w:t>
      </w:r>
      <w:r w:rsidR="00000000" w:rsidRPr="00000000" w:rsidDel="00000000">
        <w:rPr>
          <w:i w:val="1"/>
          <w:rtl w:val="0"/>
        </w:rPr>
        <w:t xml:space="preserve">euro</w:t>
      </w:r>
      <w:r w:rsidR="00000000" w:rsidRPr="00000000" w:rsidDel="00000000">
        <w:rPr>
          <w:rtl w:val="0"/>
        </w:rPr>
        <w:t xml:space="preserve">, lai kompensētu administratīvās izmaksas,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 laikposmā no 2022. gada 1.oktobra līdz 2022.gada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Labklājības ministrijai normatīvajos aktos noteiktajā kārtībā sagatavot un labklājības ministram iesniegt izskatīšanai Ministru kabineta rīkojuma projektu par līdzekļu piešķiršanu 2022.gadā no valsts budžeta programmas 02.00.00 „Līdzekļi neparedzētiem gadījumiem”  ne vairāk kā 70 059 </w:t>
      </w:r>
      <w:r w:rsidR="00000000" w:rsidRPr="00000000" w:rsidDel="00000000">
        <w:rPr>
          <w:i w:val="1"/>
          <w:rtl w:val="0"/>
        </w:rPr>
        <w:t xml:space="preserve">euro</w:t>
      </w:r>
      <w:r w:rsidR="00000000" w:rsidRPr="00000000" w:rsidDel="00000000">
        <w:rPr>
          <w:rtl w:val="0"/>
        </w:rPr>
        <w:t xml:space="preserve"> apmērā, lai nodrošinātu Pašvaldību sociālās palīdzības un sociālo pakalpojumu administrēšanas lietojumprogrammas SOPA funkcionalitātes papildināšanu saistībā ar likumprojekta 10.pantā noteikto normu ieviešanu.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Labklājības ministrijai 2023. gadam nepieciešamo finansējumu ne vairāk kā 74 610 102 </w:t>
      </w:r>
      <w:r w:rsidR="00000000" w:rsidRPr="00000000" w:rsidDel="00000000">
        <w:rPr>
          <w:i w:val="1"/>
          <w:rtl w:val="0"/>
        </w:rPr>
        <w:t xml:space="preserve">euro</w:t>
      </w:r>
      <w:r w:rsidR="00000000" w:rsidRPr="00000000" w:rsidDel="00000000">
        <w:rPr>
          <w:rtl w:val="0"/>
        </w:rPr>
        <w:t xml:space="preserve"> apmērā, lai nodrošinātu likumprojekta 6. un 10.pantā noteikto normu īstenošanu paredzēt likumprojekta “Par valsts budžetu 2023.gadam” un likumprojekta “Par vidēja termiņa budžeta ietvaru 2023., 2024. un 2025.gadam” sagatavošanas procesā,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9.1. 59 888 748 </w:t>
      </w:r>
      <w:r w:rsidR="00000000" w:rsidRPr="00000000" w:rsidDel="00000000">
        <w:rPr>
          <w:i w:val="1"/>
          <w:rtl w:val="0"/>
        </w:rPr>
        <w:t xml:space="preserve">euro</w:t>
      </w:r>
      <w:r w:rsidR="00000000" w:rsidRPr="00000000" w:rsidDel="00000000">
        <w:rPr>
          <w:rtl w:val="0"/>
        </w:rPr>
        <w:t xml:space="preserve"> apmērā pabalstu izmaksai Latvijā dzīvojošām pensijas vecumu sasniegušās personām, apgādnieku zaudējušām personām, personām ar invaliditāti, personām, kuras saņem Latvijas Republikā piešķirto piemaksu pie ģimenes valsts pabalsta par bērnu ar invaliditāti, pilngadīgai personai, kurai Latvijas Republikā ir piešķirts bēgļa vai alternatīvais statuss, un kura legāli uzturas Latvijas Republikā un kura ir sasniegusi likumā “Par valsts pensijām” vecuma pensijas piešķiršanai noteikto vecumu vai kurai ar VDEĀVK lēmumu ir noteikta invaliditāte un kura nav sasniegusi likumā “Par valsts pensijām” vecuma pensijas piešķiršanai noteikto vecumu, personai, kurai Latvijas Republikā ir piešķirts bēgļa vai alternatīvais statuss, kura legāli uzturas Latvijas Republikā, ja viņai vai viņas likumiskā aprūpē ir bērns, kuram ir VDEĀVK izsniegts lēmums par invaliditātes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9.2. 12 609 354 </w:t>
      </w:r>
      <w:r w:rsidR="00000000" w:rsidRPr="00000000" w:rsidDel="00000000">
        <w:rPr>
          <w:i w:val="1"/>
          <w:rtl w:val="0"/>
        </w:rPr>
        <w:t xml:space="preserve">euro</w:t>
      </w:r>
      <w:r w:rsidR="00000000" w:rsidRPr="00000000" w:rsidDel="00000000">
        <w:rPr>
          <w:rtl w:val="0"/>
        </w:rPr>
        <w:t xml:space="preserve"> apmērā valsts budžeta līdzfinansējuma pašvaldībām mājokļa pabalsta izmaksai;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9.3.2 112 000 </w:t>
      </w:r>
      <w:r w:rsidR="00000000" w:rsidRPr="00000000" w:rsidDel="00000000">
        <w:rPr>
          <w:i w:val="1"/>
          <w:rtl w:val="0"/>
        </w:rPr>
        <w:t xml:space="preserve">euro</w:t>
      </w:r>
      <w:r w:rsidR="00000000" w:rsidRPr="00000000" w:rsidDel="00000000">
        <w:rPr>
          <w:rtl w:val="0"/>
        </w:rPr>
        <w:t xml:space="preserve"> apmērā, lai kompensētu administratīvās izmaksas, kas pašvaldībām radušās saistībā ar mājokļa pabalsta iesnieguma izskatīšanu un lēmuma pieņemšanu 8 </w:t>
      </w:r>
      <w:r w:rsidR="00000000" w:rsidRPr="00000000" w:rsidDel="00000000">
        <w:rPr>
          <w:i w:val="1"/>
          <w:rtl w:val="0"/>
        </w:rPr>
        <w:t xml:space="preserve">euro</w:t>
      </w:r>
      <w:r w:rsidR="00000000" w:rsidRPr="00000000" w:rsidDel="00000000">
        <w:rPr>
          <w:rtl w:val="0"/>
        </w:rPr>
        <w:t xml:space="preserve"> apmērā par viena iesnieguma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Aizsardzības ministrijai 2023. gadam nepieciešamo finansējumu ne vairāk kā 3 001 </w:t>
      </w:r>
      <w:r w:rsidR="00000000" w:rsidRPr="00000000" w:rsidDel="00000000">
        <w:rPr>
          <w:i w:val="1"/>
          <w:rtl w:val="0"/>
        </w:rPr>
        <w:t xml:space="preserve">euro</w:t>
      </w:r>
      <w:r w:rsidR="00000000" w:rsidRPr="00000000" w:rsidDel="00000000">
        <w:rPr>
          <w:rtl w:val="0"/>
        </w:rPr>
        <w:t xml:space="preserve"> apmērā, lai nodrošinātu likumprojekta 6.pantā noteikto normu īstenošanu un izmaksātu pabalstu Latvijā dzīvojošiem Aizsardzības ministrijas izdienas pensijas saņēmējiem, kuri nav sasnieguši likumā “Par valsts pensijām” vecuma pensijas piešķiršanai noteikto vecumu un kuriem ir noteikta invaliditāte, paredzēt likumprojekta “Par valsts budžetu 2023.gadam” un likumprojekta “Par vidēja termiņa budžeta ietvaru 2023., 2024. un 2025.gadam”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Ekonomikas ministrijai normatīvajos aktos noteiktajā kārtībā sagatavot un ekonomikas ministram iesniegt izskatīšanai Ministru kabineta rīkojuma projektu par līdzekļu piešķiršanu 2022.gadā no valsts budžeta programmas 02.00.00 „Līdzekļi neparedzētiem gadījumiem” ne vairāk kā 98 133 145 euro apmērā Būvniecības valsts kontroles birojam maksas samazinājumam par patērēto dabasgāzi un centralizētās siltumapgādes pakalpojuma maksas samazinājuma, kompensējošo pasākumu īstenošanai saskaņā ar likumprojekta 2. un 3.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12.Ekonomikas ministrijai 2023. gadam nepieciešamo finansējumu ne vairāk kā 113 426 855 euro apmērā, lai nodrošinātu likumprojekta 2. un 3.pantā  noteikto normu īstenošanu, paredzēt likumprojekta “Par valsts budžetu 2023.gadam” un likumprojekta “Par vidēja termiņa budžeta ietvaru 2023., 2024. un 2025.gadam” sagatavošanas procesā,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17 426 254 euro apmērā maksas samazinājumam par patērēto dabasgāzes kompensējošo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96 000 601 euro apmērā centralizētās siltumapgādes pakalpojuma maksas samazinājuma kompensējošo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Vides aizsardzības un reģionālās attīstības ministrijai normatīvajos aktos noteiktajā kārtībā sagatavot un vides aizsardzības un reģionālās attīstības ministram iesniegt izskatīšanai Ministru kabineta rīkojuma projektu par līdzekļu piešķiršanu 2022.gadā no valsts budžeta programmas 02.00.00 „Līdzekļi neparedzētiem gadījumiem”” ne vairāk kā 54 224 160 euro apmērā valsts budžeta līdzfinansējumam pašvaldībām koksnes granulu, koksnes brikešu, malkas iegādes un apkures ar elektroenerģiju izmaksu kompensējošo pasākumu īstenošanai likumprojekta 4. pantā noteiktajā kārtībā, tai skaitā lai kompensētu administratīvās  izmaksas, kas pašvaldībām radušās saistībā ar atbalsta iesnieguma izskatīšanu un lēmuma pieņemšanu 8 euro apmērā par viena iesnieguma izskatīšanu laikposmā no 2022. gada 1.oktobra līdz 2022.gada 30.novembrim.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Labklājības ministrijai normatīvajos aktos noteiktajā kārtībā sagatavot un labklājības ministram iesniegt izskatīšanai Ministru kabineta rīkojuma projektu par līdzekļu piešķiršanu 2022.gadā no valsts budžeta programmas 02.00.00 „Līdzekļi neparedzētiem gadījumiem”  ne vairāk kā 82 256 euro apmērā, lai nodrošinātu Pašvaldību elektronisko pakalpojumu portāla www.epakalpojumi.lv un Pašvaldību sociālās palīdzības un sociālo pakalpojumu administrēšanas lietojumprogrammas SOPA funkcionalitātes papildināšanu likumprojekta 4.pantā noteiktā tiesiskā regulējuma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Vides aizsardzības un reģionālās attīstības ministrijai 2023. gadam nepieciešamo finansējumu ne vairāk kā 73 608 800 euro apmērā, lai nodrošinātu valsts budžeta līdzfinansējumu pašvaldībām likumprojekta 4.pantā noteikto normu īstenošanai, paredzēt likumprojekta “Par valsts budžetu 2023.gadam” un likumprojekta “Par vidēja termiņa budžeta ietvaru 2023., 2024. un 2025.gadam” sagatavošanas procesā,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11 920 000 euro apmērā koksnes granulu izmaksu kompensējošo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2 016 000 euro apmērā koksnes brikešu izmaksu kompensējošo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 21 772 800 euro apmērā malkas iegādes izmaksu kompensējošo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 37 900 000 euro apmērā apkures ar elektroenerģiju izmaksu kompensējošo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Likumprojekts “Grozījumi Sociālo pakalpojumu un sociālās palīdzības 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grozījumu likumā “Par sociālo drošību” noteiktajai minimālo ienākumu sliekšņa aprēķina metodoloģijai un pilnveidotajai minimālo ienākumu sliekšņu pārskatīšanas regularitātei, tiek veikti grozījumi attiecībā uz minimālo ienākumu sliekšņiem sociālajā palīdzībā. Paredzēts, ka tie stāsies spēkā 2023.gada 1.janvārī. Tas ietekmēs mājokļa pabalsta apmēru katrai mājsaimniecībai, tādēļ šis likumprojekts nosaka, ka pašvaldības sociālajam dienestam ir tiesības veikt mājokļa pabalsta pārrēķinu bez personas iesnieguma. Likumprojektā “Grozījumi Sociālo pakalpojumu un sociālās palīdzības likumā” paredzēts līdzfinansējums pašvaldībām 50% apmērā no faktiskajiem izdevumiem mājokļa pabalstam no 2023.gada maija mēneša, kas nodrošinās līdzfinansējuma nepārtrauktību atbilstoši Informatīvajā ziņojumā “Par atbalsta pasākumiem energoresursu cenu un vispārējās inflācijas pieauguma ietekmes mazināšanai mazaizsargātajām iedzīvotāju grupām”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2017.gada 7.februāra noteikumi Nr.78 "Dabasgāzes tirdzniecības un lietošanas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grozījumos jāietver kārtība, kādā tiek kompensēti dabasgāzes tirgotāju negūtie ieņēmumi par  maksas samazinājuma par patērēto dabasgāzi piemērošanu mājsaimniecību lietotājiem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Ministru kabineta 2008. gada 21.oktobra noteikumi Nr.876 "Siltumenerģijas piegādes un lietošanas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grozījumos jāietver kārtība, kādā tiek kompensēti CSA pakalpojuma sniedzēju negūtie ieņēmumi par  CSA pakalpojuma maksas samazinājuma piemērošanu un uzraudzību mājsaimniecību lietotājiem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Dabasgāzes tirdzniecības pakalpojuma maksas samazināšanā tiek piemērots Enerģētikas likums, ja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Centralizētās siltumapgādes pakalpojuma maksas samazināšanā tiek piemērots Enerģētikas likums un likums “Par sabiedrisko pakalpojuma regulatoru”, ja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Mājokļa pabalsta aprēķināšanā un piešķiršanā tiek piemērotas  Sociālo pakalpojum un sociālās palīdzības likuma un Ministru kabineta 2020.gada noteikumu Nr.809 “Noteikumi par mājsaimniecības materiālās situācijas izvērtēšanu un sociālās palīdzības saņemšanu” normas, ja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informatīvo ziņojumu "Par atbalsta pasākumiem energoresursu cenu un vispārējās inflācijas pieauguma ietekmes mazināšanai mazaizsargātajām iedzīvotāju grupām" apstiprināja šī gada 21.jūnijā. Tādējādi likumprojekta izstrādei atvēlētajā īsajā laika periodā sabiedrības līdzdalību nav iespējams īstenot, kā arī par likumprojektā ietvertie atbalsta pasākumi jau ir atbalstīti MK pieņemot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izstrādē tika iesaistīti - Ekonomikas ministrija, Vides aizsardzības un reģionālās attīstības ministrija, Latvijas pašvaldību savienība un pašvaldību sociālie dienesti daļā par mājokļa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sociālās apdrošināšanas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centrālās siltumapgādes (CSA) pakalpojuma sniedzēji, dabasgāzes tirgotāji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paplašinātas BVKB funkcijas, esošā personālsastāva ietvaros, nolūkā administrēt, dabasgāzes un CSA pakalpojuma maksas samazinājumu rēķinu apmaksu attiecīgo pakalpojumu sniedzējiem, aprēķinu kontroli un CSA kompensācijas aprēķinu uzraudzību. Tiks paplašinātas pašvaldību funkcijas. Pašvaldības konsultēs iedzīvotājus par atbalsta mājsaimniecībai saņemšanas nosacījumiem un nepieciešamo dokumentu iesniegšanu, sniegs atbalstu to iesniegšanā, kā arī nodrošinās iesnieguma un tam pievienoto dokumentu reģistrēšanu, izmantojot pašvaldību elektronisko pakalpojumu portālu www.epakalpojumi.lv un administrēšanas lietojumprogrammu un atbalsta mājsaimniecībām izmaksu.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par paraugu Igaunijas pieredzi, tika noteikts, ka valsts daļēji kompensē administratīvās izmaksas, kas pašvaldībām radušās saistībā ar mājokļa pabalsta iesnieguma izskatīšanu un lēmuma pieņemšanu 8 euro apmērā par viena iesnieguma izskatīšanu laikposmā no 2022. gada 1.oktobra līdz 2022.gada 30.novembrim.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pozitīvi ietekmēs mājsaimniecību ar zemiem un ļoti zemiem ienākumiem sociālo situāciju, jo saņems ļoti mērķētu atbalstu komunālo izmaksu sloga mazināšanai. Vienlaikus šis  mērķētais atbalsts varētu nebūt pietiekams, ņemot vērā energoresursu cenu prognožu tendences, jo ne visas trūcīgās un maznodrošinātās mājsaimniecības saņems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Likumprojekts paredz atbalstu visām mājsaimniecībām horizontāli apkures izmaksu pieauguma kompensēšanai, neizdalot pēc ienākumu apmēra.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ietekmēs pozitīvi, jo izmaksājot valsts pabalstu, tiks atbalstīti Latvijā dzīvojošie seniori, apgādnieku zaudējušās personas un personas ar invaliditāti, kā arī bērni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22-TA-2360</w:t>
    </w:r>
    <w:r>
      <w:br/>
    </w:r>
    <w:r w:rsidR="00000000" w:rsidRPr="00000000" w:rsidDel="00000000">
      <w:rPr>
        <w:rtl w:val="0"/>
      </w:rPr>
      <w:t xml:space="preserve">Izdrukāts 29.07.2026. 23.09 - 1.0.VK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22-TA-2360</w:t>
    </w:r>
    <w:r>
      <w:br/>
    </w:r>
    <w:r w:rsidR="00000000" w:rsidRPr="00000000" w:rsidDel="00000000">
      <w:rPr>
        <w:rtl w:val="0"/>
      </w:rPr>
      <w:t xml:space="preserve">Izdrukāts 29.07.2026. 23.09 - 1.0.VK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anotācija_(ex_ante)_22-TA-2360.docx</dc:title>
</cp:coreProperties>
</file>

<file path=docProps/custom.xml><?xml version="1.0" encoding="utf-8"?>
<Properties xmlns="http://schemas.openxmlformats.org/officeDocument/2006/custom-properties" xmlns:vt="http://schemas.openxmlformats.org/officeDocument/2006/docPropsVTypes"/>
</file>