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"Rucavas muitas punkts" Rucavas pagastā, Dienvidkurzemes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 panta pirmās daļas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31. augusta rīkojuma Nr. 473 "Par valsts nekustamo īpašumu nodošanu Rucavas novada pašvaldības īpašumā" (turpmāk - MK rīkojums Nr. 473) 2.,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pašvaldības 2025. gada 27. novembra lēmums Nr. 934 "Par pašvaldības īpašuma "Rucavas muitas punkts", Rucavas pagastā,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2026. gada 7. janvāra vēstule Nr. 1-27/30/26 "Par nekustamā īpašuma "Rucavas muitas punkts"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pārņemt valsts īpašumā nekustamo īpašumu "Rucavas muitas punkts", Rucavas pagastā, Dienvidkurzemes novadā, un nodot to Iekšlietu ministrijas valdījumā, jo tas vairs netiek izmantots MK rīkojuma Nr. 473 2. punktā minētās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 473 Rucavas novada pašvaldība (tagad Dienvidkurzemes novada pašvaldība) pārņēma savā īpašumā bez atlīdzības no Iekšlietu ministrijas nekustamo īpašumu (nekustamā īpašuma kadastra Nr. 6484 016 0143), kas sastāv no zemes vienības 1,58 ha platībā (zemes vienības kadastra apzīmējums 6484 016 0156) un būves (sūkņu ēka) ar kadastra apzīmējumu 6484 016 0143 003 - "Rucavas muitas punkts", Rucavas pagastā, Dienvidkurzemes novadā (turpmāk - nekustamais īpašums), lai saskaņā ar likuma "Par pašvaldībām" 15. panta pirmās daļas 2. punktu realizētu noteiktās pašvaldības autonomās funkcijas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Kurzemes rajona tiesas Rucavas pagasta zemesgrāmatas nodalījumā Nr. 317 uz Dienvidkurzemes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nostiprināta atzīme "Noteikts aizliegums īpašumu atsavināt, dāvināt, sadalīt un apgrūtināt ar lietu tiesībām". Pamats: MK rīkojums Nr. 473.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473 3. punktā, atbilstoši Atsavināšanas likuma 42. panta pirmajai daļai, Dienvidkurzemes novada pašvaldībai noteikts pienākums nekustamo īpašumu bez atlīdzības nodot valstij, ja tas vairs netiek izmantots minētā rīkojuma 2. punktā minētās pašvaldības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2025. gada 27. novembra lēmumā Nr. 934 "Par pašvaldības īpašuma "Rucavas muitas punkts", Rucavas pagastā, nodošanu valsts īpašumā" norāda, ka izvērtējot nekustamā īpašuma nepieciešamību konstatē, ka tas nav nepieciešams pašvaldības funkciju nodrošināšanai. Pašvaldībā vairākkārt ir saņemti iesniegumi ar vēlmi nekustamo īpašumu nomāt komercdarbībai. Pašvaldība pamatojoties uz Pašvaldību likuma 10. panta pirmās daļas 21. punktu un 73. panta ceturto daļu, Atsavināšanas likuma 42. panta otro daļu, 43. pantu, un atbilstoši Tautsaimniecības komitejas 2025. gada 11. novembra sēdes atzinumam, nolēma nekustamo īpašumu nodot bez atlīdzības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nekustamā īpašuma fiskālā kadastrālā vērtība uz 2025. gada 23. decembri ir 3 625 </w:t>
      </w:r>
      <w:r w:rsidR="00000000" w:rsidRPr="00000000" w:rsidDel="00000000">
        <w:rPr>
          <w:i w:val="1"/>
          <w:rtl w:val="0"/>
        </w:rPr>
        <w:t xml:space="preserve">euro, </w:t>
      </w:r>
      <w:r w:rsidR="00000000" w:rsidRPr="00000000" w:rsidDel="00000000">
        <w:rPr>
          <w:rtl w:val="0"/>
        </w:rPr>
        <w:t xml:space="preserve">tajā skaitā zemes vienībai - 3 045</w:t>
      </w:r>
      <w:r w:rsidR="00000000" w:rsidRPr="00000000" w:rsidDel="00000000">
        <w:rPr>
          <w:i w:val="1"/>
          <w:rtl w:val="0"/>
        </w:rPr>
        <w:t xml:space="preserve"> euro, </w:t>
      </w:r>
      <w:r w:rsidR="00000000" w:rsidRPr="00000000" w:rsidDel="00000000">
        <w:rPr>
          <w:rtl w:val="0"/>
        </w:rPr>
        <w:t xml:space="preserve">būvei - 580</w:t>
      </w:r>
      <w:r w:rsidR="00000000" w:rsidRPr="00000000" w:rsidDel="00000000">
        <w:rPr>
          <w:i w:val="1"/>
          <w:rtl w:val="0"/>
        </w:rPr>
        <w:t xml:space="preserve"> euro,</w:t>
      </w:r>
      <w:r w:rsidR="00000000" w:rsidRPr="00000000" w:rsidDel="00000000">
        <w:rPr>
          <w:rtl w:val="0"/>
        </w:rPr>
        <w:t xml:space="preserve"> un universālā kadastrālā vērtība uz 2025. gada 1. janvāri ir 7 505 </w:t>
      </w:r>
      <w:r w:rsidR="00000000" w:rsidRPr="00000000" w:rsidDel="00000000">
        <w:rPr>
          <w:i w:val="1"/>
          <w:rtl w:val="0"/>
        </w:rPr>
        <w:t xml:space="preserve">euro, </w:t>
      </w:r>
      <w:r w:rsidR="00000000" w:rsidRPr="00000000" w:rsidDel="00000000">
        <w:rPr>
          <w:rtl w:val="0"/>
        </w:rPr>
        <w:t xml:space="preserve">tajā skaitā zemes vienībai - 5 703 </w:t>
      </w:r>
      <w:r w:rsidR="00000000" w:rsidRPr="00000000" w:rsidDel="00000000">
        <w:rPr>
          <w:i w:val="1"/>
          <w:rtl w:val="0"/>
        </w:rPr>
        <w:t xml:space="preserve">euro</w:t>
      </w:r>
      <w:r w:rsidR="00000000" w:rsidRPr="00000000" w:rsidDel="00000000">
        <w:rPr>
          <w:rtl w:val="0"/>
        </w:rPr>
        <w:t xml:space="preserve">, būvei - 1 802 </w:t>
      </w:r>
      <w:r w:rsidR="00000000" w:rsidRPr="00000000" w:rsidDel="00000000">
        <w:rPr>
          <w:i w:val="1"/>
          <w:rtl w:val="0"/>
        </w:rPr>
        <w:t xml:space="preserve">euro</w:t>
      </w:r>
      <w:r w:rsidR="00000000" w:rsidRPr="00000000" w:rsidDel="00000000">
        <w:rPr>
          <w:rtl w:val="0"/>
        </w:rPr>
        <w:t xml:space="preserve">. Zemes vienības lietošanas mērķis 0906 - Valsts aizsardzības nozīmes objektu, drošības, policijas, ugunsdzēsības un glābšanas, robežsardzes un soda izciešanas iestāžu apbūve, kā arī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- 0,0227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- 0,1770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- 0,0243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- 0,1770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izmantojot nekustamo īpašumu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informēja Iekšlietu ministriju, ka nekustamais īpašums turpmāk nav nepieciešams pašvaldības funkciju nodrošināšanai, līdz ar ko pašvaldība 2025. gada 27. novembrī ir pieņēmusi lēmumu Nr. 934 par pašvaldības nekustamā īpašuma nodošanu bez atlīdzības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2026. gada 7. janvāra vēstulē Nr. 1-27/30/26 "Par nekustamā īpašuma "Rucavas muitas punkts" pārņemšanu" norāda, ka, vērtējot nekustamā īpašuma nepieciešamību, konstatēja, ka nekustamais īpašums ir nepieciešams Iekšlietu ministrijas un tās padotībā esošo iestāžu funkciju nodrošināšanai, līdz ar ko tā atbalsta nekustamā īpašuma pārņemšanu valsts īpašumā Iekšlietu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MK rīkojuma Nr. 473 3. punktu pašvaldībai ir noteikts pienākums nodot valstij bez atlīdzības nekustamo īpašumu, ja tas vairs netiek izmantots pašvaldības funkciju īstenošanai, ir izstrādāts attiecīgs rīkojuma projekts, kas paredz pienākumu Iekšlietu ministrijai pārņemt no Dienvidkurzemes novada pašvaldības nekustamo īpašumu un normatīvajos aktos noteiktajā kārtībā nostiprināt zemesgrāmatā īpašuma tiesības uz valsts vārda Iekšlietu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ministrijas budžeta apakšprogrammai 40.02.00 "Nekustamais īpašums un centralizētais iepirkums"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2024. gada 15. oktobra noteikumu Nr. 639 "Sabiedrības līdzdalības kārtība attīstības plānošanas procesā" noteiktajiem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26-TA-171</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26-TA-171</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anotācija_(ex_ante)_26-TA-171.docx</dc:title>
</cp:coreProperties>
</file>

<file path=docProps/custom.xml><?xml version="1.0" encoding="utf-8"?>
<Properties xmlns="http://schemas.openxmlformats.org/officeDocument/2006/custom-properties" xmlns:vt="http://schemas.openxmlformats.org/officeDocument/2006/docPropsVTypes"/>
</file>