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13. decembra noteikumos Nr. 770 "Kārtība, kādā Eiropas Savienības fondu 2021.–2027. gada plānošanas periodā nodrošina ieguldījumu uzraudzību un izvērtēšanu, kā arī izstrādā un uztur Kohēzijas politikas fondu vadības informācijas sistēmu""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(turpmāk - Vadības likums) 19. panta 11. un 12.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ir izstrādāts ar mērķi veikt tehnisku precizējumu, precizējot Pētījumu un publikāciju datubāzes administratoru un Valsts reģionālās attīstības aģentūras nosaukumu.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16.decembrī stājās spēkā MK 2022.gada 13.decembra noteikumi Nr.770 "Kārtība, kādā Eiropas Savienības fondu 2021.–2027. gada plānošanas periodā nodrošina ieguldījumu uzraudzību un izvērtēšanu, kā arī izstrādā un uztur Kohēzijas politikas fondu vadības informācijas sistēmu" (turpmāk - MK noteikumi nr.770), kas nosaka, kārtību kādā Eiropas Reģionālās attīstības fonda, Eiropas Sociālā fonda Plus, Kohēzijas fonda vai Taisnīgas pārkārtošanās fonda (turpmāk – Eiropas Savienības fondi) vadībā iesaistītās institūcijas nodrošina Eiropas Savienības fondu ieguldījumu izvērtēšanu. Saskaņā ar minēto noteikumu 12.punktu izvērtēšanas rezultāti (analīze, secinājumi un ieteikumi) tiek apkopoti izvērtēšanas ziņojumos. Izvērtēšanas ziņojumus Finanšu ministrija kā Eiropas Savienības fondu vadošā iestāde publicē Eiropas Savienības fondu tīmekļvietnē (www.esfondi.lv) un Pārresoru koordinācijas centra administrētajā pētījumu un publikāciju datubāzē. Savukārt MK noteikumu Nr.770 24.punktā ir noteikts, ka Kohēzijas politikas fondu vadības informācijas sistēma datus iegūst, izmantojot valsts informācijas sistēmu savietotāju, kura pārzinis un atbildīgā institūcija ir Valsts reģionālās attīstības aģentūra. Kā arī dati tiešsaistē tiek iegūti no Valsts reģionālās attīstības aģentūras Elektronisko iepirkumu sistēmas.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tiek klasificēti publiskas personas pētījumi, nosaka MK 2013.gada 3.janvāra noteikumi Nr.1 "Kārtība, kādā publiska persona pasūta pētījumus" (turpmāk - MK noteikumi Nr.1). Minētie noteikumi nosaka arī pētījumu pasūtīšanas un izstrādes vadības nosacījumus, minimālās prasības pētījuma pasūtījuma un izstrādes dokumentācijai un prasības sabiedrības informēšanai. Saskaņā ar MK noteikumu Nr.1 1.</w:t>
      </w:r>
      <w:r w:rsidR="00000000" w:rsidRPr="00000000" w:rsidDel="00000000">
        <w:rPr>
          <w:vertAlign w:val="superscript"/>
          <w:rtl w:val="0"/>
        </w:rPr>
        <w:t xml:space="preserve">1 </w:t>
      </w:r>
      <w:r w:rsidR="00000000" w:rsidRPr="00000000" w:rsidDel="00000000">
        <w:rPr>
          <w:rtl w:val="0"/>
        </w:rPr>
        <w:t xml:space="preserve">punktu informāciju par plānotajiem pētījumiem ievada Pētījumu un publikāciju datubāzē (turpmāk – datubāze), kā arī datubāzē augšupielādē pētījumu gala versiju. Datubāzes administrēšanu nodrošina Pārresoru koordinācijas centrs (MK noteikumu Nr.1 10.punkts).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2022. gada 15. novembrī izdeva rīkojumu Nr.808 "Par Pārresoru koordinācijas centra likvidāciju". Saskaņā ar minētā rīkojuma 2.punktu, ar 2023. gada 1. martu</w:t>
      </w:r>
      <w:r w:rsidR="00000000" w:rsidRPr="00000000" w:rsidDel="00000000">
        <w:rPr>
          <w:u w:val="single"/>
          <w:rtl w:val="0"/>
        </w:rPr>
        <w:t xml:space="preserve"> Valsts kanceleja ir Pārresoru koordinācijas centra </w:t>
      </w:r>
      <w:r w:rsidR="00000000" w:rsidRPr="00000000" w:rsidDel="00000000">
        <w:rPr>
          <w:rtl w:val="0"/>
        </w:rPr>
        <w:t xml:space="preserve">funkciju, pārvaldes uzdevumu, tiesību, saistību, prasību,</w:t>
      </w:r>
      <w:r w:rsidR="00000000" w:rsidRPr="00000000" w:rsidDel="00000000">
        <w:rPr>
          <w:u w:val="single"/>
          <w:rtl w:val="0"/>
        </w:rPr>
        <w:t xml:space="preserve"> informācijas sistēmu</w:t>
      </w:r>
      <w:r w:rsidR="00000000" w:rsidRPr="00000000" w:rsidDel="00000000">
        <w:rPr>
          <w:rtl w:val="0"/>
        </w:rPr>
        <w:t xml:space="preserve">, mantas, finanšu līdzekļu, lietvedības un arhīva </w:t>
      </w:r>
      <w:r w:rsidR="00000000" w:rsidRPr="00000000" w:rsidDel="00000000">
        <w:rPr>
          <w:u w:val="single"/>
          <w:rtl w:val="0"/>
        </w:rPr>
        <w:t xml:space="preserve">pārņēmēja</w:t>
      </w:r>
      <w:r w:rsidR="00000000" w:rsidRPr="00000000" w:rsidDel="00000000">
        <w:rPr>
          <w:rtl w:val="0"/>
        </w:rPr>
        <w:t xml:space="preserve">. Ievērojot minēto, secināms, ka 2023. gada 1. martā likvidējot Pārresoru koordinācijas centru, Valsts kanceleja ir paņēmusi arī datubāzes administrēšanas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Valsts pārvaldes iekārtas likuma 15. panta pirmo daļu un trešās daļas 4. punktu, MK 2024. gada 20. augustā izdeva  rīkojumu Nr. 689 “Par Valsts reģionālās attīstības aģentūras reorganizāciju”, nosakot, ka ar 2024. gada 1. septembri tiek reorganizēta Valsts reģionālās attīstības aģentūra un noteikts, ka minētās iestādes nosaukums ir Valsts digitālās attīstības aģentūra. Atbilstoši minētā rīkojuma 2.punktam Valsts digitālās attīstības aģentūra ir Valsts reģionālās attīstības aģentūras pārvaldes uzdevumu, tiesību, saistību, mantas, personāla resursu, lietvedības un arhīva pārņēmēja.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2023.gada 1.martu datubāzes administrēšanu ir pārņēmusi Valsts kanceleja, savukārt ar 2024.gada 1.septembri ir mainīts Valsts reģionālās attīstības aģentūra nosaukums, tad ir nepieciešams veikt tehniskus precizējumus MK noteikumos Nr.770, aizstājot: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punktā vārdus "Pārresoru koordinācijas centra" ar vārdiem "Valsts kancelejas";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- 24.punktā vārdus "Valsts reģionālās attīstības aģentūras" ar vārdiem "Valsts digitālās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 970 "Sabiedrības līdzdalības kārtība attīstības plānošanas procesā" 5. punktu institūcija piemēro sabiedrības līdzdalības kārtību to tiesību aktu projektu izstrādē, kas būtiski maina esošo regulējumu vai paredz ieviest jaunas politiskās iniciatīvas. Ņemot vērā, ka ar noteikumu projektu tiek veikti tehniski grozījumi, precizējot datubāzes administratoru un Valsts reģionālās attīstības aģentūras nosaukumu, līdz ar to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24-TA-1934</w:t>
    </w:r>
    <w:r>
      <w:br/>
    </w:r>
    <w:r w:rsidR="00000000" w:rsidRPr="00000000" w:rsidDel="00000000">
      <w:rPr>
        <w:rtl w:val="0"/>
      </w:rPr>
      <w:t xml:space="preserve">Izdrukāts 29.07.2026. 22.06 - 2.0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24-TA-1934</w:t>
    </w:r>
    <w:r>
      <w:br/>
    </w:r>
    <w:r w:rsidR="00000000" w:rsidRPr="00000000" w:rsidDel="00000000">
      <w:rPr>
        <w:rtl w:val="0"/>
      </w:rPr>
      <w:t xml:space="preserve">Izdrukāts 29.07.2026. 22.06 - 2.0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anotācija_(ex_ante)_24-TA-1934.docx</dc:title>
</cp:coreProperties>
</file>

<file path=docProps/custom.xml><?xml version="1.0" encoding="utf-8"?>
<Properties xmlns="http://schemas.openxmlformats.org/officeDocument/2006/custom-properties" xmlns:vt="http://schemas.openxmlformats.org/officeDocument/2006/docPropsVTypes"/>
</file>