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finanšu līdzekļu piešķiršanu no valsts budžeta programmas "Līdzekļi neparedzētiem gadījumiem""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sagatavots atbilstoši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2018. gada 22. maija noteikumu Nr. 295 "Valsts atbalsta piešķiršanas kārtība lauksaimniecībā izmantojamās zemes iegādei lauksaimniecības produkcijas ražošanai" (turpmāk – MK noteikumi Nr. 295) 22. punktam, kurā noteikts: ja, palielinoties valsts aizdevuma procentu likmei, aizdevuma procentu likme pārsniedz četrus procentus gadā, aizdevumiem, par kuriem saskaņā ar Ministru kabineta 2012. gada 29. maija noteikumiem Nr. 381 "Valsts atbalsta piešķiršanas kārtība lauksaimniecībā izmantojamās zemes iegādei lauksaimniecības produkcijas ražošanai" (turpmāk – MK noteikumi Nr. 381) pieteikums akciju sabiedrībā "Attīstības finanšu institūcija Altum" (turpmāk – sabiedrība "Altum")  iesniegts līdz 2016. gada 5. februārim un kuru aizdevuma termiņš nav pagarināts, pārsniedzot 20 gadu, starpību starp četriem procentiem un faktisko aizdevuma procentu likmi vienādās daļās sedz Zemkopības ministrija, ievērojot Ministru kabineta rīkojumu par finanšu līdzekļu nodrošināšanu Zemkopības ministrijai kredītprocentu likmju pieauguma kompensācijai sabiedrībai "Altum", un aizņēmējs no saviem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kabineta 2016. gada 26. jūlija rīkojuma Nr. 415 "Par finanšu līdzekļu nodrošināšanu Zemkopības ministrijai kredītprocentu likmju pieauguma kompensācijai akciju sabiedrībai "Attīstības finanšu institūcija Altum"" 1. punktam, kurā noteikts Zemkopības ministrijai finanšu līdzekļus, kas nepieciešami kredītprocentu likmju pieauguma kompensācijai sabiedrībai "Altum", saskaņā ar normatīvajiem aktiem, kuri nosaka kārtību, kādā piešķirams valsts atbalsts lauksaimniecībā izmantojamās zemes iegādei lauksaimniecības produkcijas ražošanai, pieprasīt no budžeta resora "74. Gadskārtējā valsts budžeta izpildes procesā pārdalāmais finansējums" budžeta programmas 02.00.00 "Līdzekļi neparedzētiem gadījumiem".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Zemkopības ministrijai finanšu līdzekļus, kas nepieciešami kredītprocentu likmju pieauguma kompensācijai sabiedrībai "Altum" saskaņā ar normatīvajiem aktiem, kuri nosaka kārtību, kādā piešķirams valsts atbalsts lauksaimniecībā izmantojamās zemes iegādei lauksaimniecības produkcijas ražošanai.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"Altum" rīcībā patlaban nav finansējuma aizdevuma procentu likmju kompensēšanai, kas ir jādara saskaņā ar MK noteikumu Nr. 295 22. punktu, tāpēc ir jānodrošina Zemkopības ministrijai finanšu līdzekļi, kas vajadzīgi kredītprocentu likmju pieauguma kompensācijai sabiedrībai "Altum".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2016. gada 26. jūlija rīkojuma Nr. 415 "Par finanšu līdzekļu nodrošināšanu Zemkopības ministrijai kredītprocentu likmju pieauguma kompensācijai akciju sabiedrībai "Attīstības finanšu institūcija Altum"" 1. punktā ir noteikts, ka Zemkopības ministrija finanšu līdzekļus, kas nepieciešami kredītprocentu likmju pieauguma kompensācijai sabiedrībai "Altum" saskaņā ar normatīvajiem aktiem, kuri nosaka kārtību, kādā piešķirams valsts atbalsts lauksaimniecībā izmantojamās zemes iegādei lauksaimniecības produkcijas ražošanai, pieprasa no budžeta resora "74. Gadskārtējā valsts budžeta izpildes procesā pārdalāmais finansējums" budžeta programmas 02.00.00 "Līdzekļi neparedzētiem gadījumiem".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MK noteikumi Nr. 295 22. punktam aktuālās aizdevuma procentu likmes pārsniedz četrus procentus, un sabiedrībai "Altum" ir jākompensē kredītprocentu likmju kāpums. Programmā aizdevuma procentu likmi veido valsts aizdevuma procentu likme</w:t>
      </w:r>
      <w:r w:rsidR="00000000" w:rsidRPr="00000000" w:rsidDel="00000000">
        <w:rPr>
          <w:b w:val="1"/>
          <w:rtl w:val="0"/>
        </w:rPr>
        <w:t xml:space="preserve"> </w:t>
      </w:r>
      <w:r w:rsidR="00000000" w:rsidRPr="00000000" w:rsidDel="00000000">
        <w:rPr>
          <w:rtl w:val="0"/>
        </w:rPr>
        <w:t xml:space="preserve">30 gadus ilgam aizdevumam (piemēram, pēc Valsts kases 2026. gada 21. janvāra datiem, 1,883 % + 6 mēnešu </w:t>
      </w:r>
      <w:r w:rsidR="00000000" w:rsidRPr="00000000" w:rsidDel="00000000">
        <w:rPr>
          <w:i w:val="1"/>
          <w:rtl w:val="0"/>
        </w:rPr>
        <w:t xml:space="preserve">EURIBOR</w:t>
      </w:r>
      <w:r w:rsidR="00000000" w:rsidRPr="00000000" w:rsidDel="00000000">
        <w:rPr>
          <w:rtl w:val="0"/>
        </w:rPr>
        <w:t xml:space="preserve"> likme 2,155 %), pie kuras pieskaitīts sabiedrības "Altum" aizdevumu administrēšanas un riska izmaksu piecenojums (līdz 2016. gada 30. jūnijam piešķirtajiem aizdevumiem – 2,5 %).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"Altum" ir sniegusi informāciju, ka tās rīcībā patlaban nav finansējuma aizdevuma procentu likmju kompensēšanai, kas ir jādara saskaņā ar MK noteikumu Nr. 295 22.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"Altum" pamatsummas atlikums aizdevumiem, par kuriem atbilstoši MK noteikumiem Nr. 381 pieteikums sabiedrībā "Altum" iesniegts līdz 2016. gada 5. februārim un kuru aizdevuma termiņš nav pagarināts, pārsniedzot 20 gadu, veido 10 628 175,56 </w:t>
      </w:r>
      <w:r w:rsidR="00000000" w:rsidRPr="00000000" w:rsidDel="00000000">
        <w:rPr>
          <w:i w:val="1"/>
          <w:rtl w:val="0"/>
        </w:rPr>
        <w:t xml:space="preserve">euro</w:t>
      </w:r>
      <w:r w:rsidR="00000000" w:rsidRPr="00000000" w:rsidDel="00000000">
        <w:rPr>
          <w:rtl w:val="0"/>
        </w:rPr>
        <w:t xml:space="preserve">. Kopumā pēc stāvokļa 2025. gada 31. decembrī bija 450 aizdevumu, kas izsniegti 335 aizdevuma 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sabiedrības "Altum" aplēsēm, pieņemot, ka saglabāsies valsts aizdevuma procentu likmes līdzšinējais apmērs, kā arī ievērojot Eiropas Centrālās bankas pieņemto lēmumus par likmju pakāpenisku samazināšanu, indikatīvi nepieciešamais finansējums 2026. gada kompensācijām veido 70 000 </w:t>
      </w:r>
      <w:r w:rsidR="00000000" w:rsidRPr="00000000" w:rsidDel="00000000">
        <w:rPr>
          <w:i w:val="1"/>
          <w:rtl w:val="0"/>
        </w:rPr>
        <w:t xml:space="preserve">euro</w:t>
      </w:r>
      <w:r w:rsidR="00000000" w:rsidRPr="00000000" w:rsidDel="00000000">
        <w:rPr>
          <w:rtl w:val="0"/>
        </w:rPr>
        <w:t xml:space="preserve">, pieņemot vidējo mēneša apmēru, kurš kompensācijās izmaksājams komersantiem, – 5800 </w:t>
      </w:r>
      <w:r w:rsidR="00000000" w:rsidRPr="00000000" w:rsidDel="00000000">
        <w:rPr>
          <w:i w:val="1"/>
          <w:rtl w:val="0"/>
        </w:rPr>
        <w:t xml:space="preserve">euro</w:t>
      </w:r>
      <w:r w:rsidR="00000000" w:rsidRPr="00000000" w:rsidDel="00000000">
        <w:rPr>
          <w:rtl w:val="0"/>
        </w:rPr>
        <w:t xml:space="preserve">.  Prognoze var mainīties atkarībā no faktiskās Valsts kases resursu cenas un mainītās </w:t>
      </w:r>
      <w:r w:rsidR="00000000" w:rsidRPr="00000000" w:rsidDel="00000000">
        <w:rPr>
          <w:i w:val="1"/>
          <w:rtl w:val="0"/>
        </w:rPr>
        <w:t xml:space="preserve">EURIBOR</w:t>
      </w:r>
      <w:r w:rsidR="00000000" w:rsidRPr="00000000" w:rsidDel="00000000">
        <w:rPr>
          <w:rtl w:val="0"/>
        </w:rPr>
        <w:t xml:space="preserve"> likmes, kā arī no aizņēmēju iespējām aizdevumu atmaksāt pirms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nepieciešami 153 </w:t>
      </w:r>
      <w:r w:rsidR="00000000" w:rsidRPr="00000000" w:rsidDel="00000000">
        <w:rPr>
          <w:i w:val="1"/>
          <w:rtl w:val="0"/>
        </w:rPr>
        <w:t xml:space="preserve">euro</w:t>
      </w:r>
      <w:r w:rsidR="00000000" w:rsidRPr="00000000" w:rsidDel="00000000">
        <w:rPr>
          <w:rtl w:val="0"/>
        </w:rPr>
        <w:t xml:space="preserve"> par kredītprocentu likmju kompensēšanu 2025. gada ceturtajā ceturksnī. Par 2025. gada decembri nepieciešamo finansējumu sabiedrība “Altum” aprēķināja pamatojoties uz prognozi, pirms klientiem bija veikti faktiskie maksājumi, tāpēc nebija iespējams precīzi noteikt nepieciešamā finansējuma apmēru. Aprēķinos tika ņemti vērā plānotie grafiku atmaksu maksājumi un varbūtība, ka procentu likme no 2025. gada 26. decembra samazināsies. Tomēr, ņemot vērā lauksaimnieku situāciju, pamatsummu atmaksas nenotika pēc grafika, daļa tika pārceltas un procentu likme nesamazinājās. Saskaņā ar aizdevumu līgumu nosacījumiem, sabiedrības "Altum" klienti aizdevumu atmaksas var veikt līdz mēneša pēdējai dienai un kompensējamā summa tiek aprēķināta no faktiski veiktajām atmaksām. Faktisko klientam kompensējamo summu sabiedrība "Altum" var aprēķināt nākamā mēneša pirmajā darba dienā, kad ir zināmas klienta faktiski veiktās atmaksas. Tādējādi, par 2025. gada decembri faktiskā kompensējamā summa tika aprēķināta 2026. gada 5. janvārī.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Tāpēc kopējā summa 2026. gadā kredītprocentu likmju kompensēšanai veido 70 153 </w:t>
      </w:r>
      <w:r w:rsidR="00000000" w:rsidRPr="00000000" w:rsidDel="00000000">
        <w:rPr>
          <w:i w:val="1"/>
          <w:rtl w:val="0"/>
        </w:rPr>
        <w:t xml:space="preserve">euro</w:t>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rīkojuma projektu paredzēts nodrošināt Zemkopības ministrijai nepieciešamo finansējumu 70 153 </w:t>
      </w:r>
      <w:r w:rsidR="00000000" w:rsidRPr="00000000" w:rsidDel="00000000">
        <w:rPr>
          <w:i w:val="1"/>
          <w:rtl w:val="0"/>
        </w:rPr>
        <w:t xml:space="preserve">euro</w:t>
      </w:r>
      <w:r w:rsidR="00000000" w:rsidRPr="00000000" w:rsidDel="00000000">
        <w:rPr>
          <w:rtl w:val="0"/>
        </w:rPr>
        <w:t xml:space="preserve"> apmērā, lai sabiedrība "Altum" 2026. gadā varētu ievērot MK noteikumu Nr. 295 22. punktā noteikto un tajās situācijās, kad aizdevuma procentu likme pārsniedz četrus procentus gadā, spētu segt 50 % no starpības starp četriem procentiem un faktisko aizdevuma procentu likmi.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2029</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70 153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70 153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-70 153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-70 153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70 153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Atbilstoši MK noteikumi Nr. 295 22. punktam aktuālās aizdevuma procentu likmes pārsniedz četrus procentus un sabiedrībai "Altum" ir jākompensē kredītprocentu likmju kāpums. Programmā aizdevuma procentu likmi veido valsts aizdevuma procentu likme 30 gadus ilgam aizdevumam (piemēram, pēc Valsts kases 2026. gada 21. janvāra datiem, 1,883 % + 6 mēnešu </w:t>
            </w:r>
            <w:r w:rsidR="00000000" w:rsidRPr="00000000" w:rsidDel="00000000">
              <w:rPr>
                <w:sz w:val="24"/>
                <w:i w:val="1"/>
                <w:rtl w:val="0"/>
              </w:rPr>
              <w:t xml:space="preserve">EURIBOR</w:t>
            </w:r>
            <w:r w:rsidR="00000000" w:rsidRPr="00000000" w:rsidDel="00000000">
              <w:rPr>
                <w:sz w:val="24"/>
                <w:rtl w:val="0"/>
              </w:rPr>
              <w:t xml:space="preserve"> likme 2,155 %),  pie kuras pieskaitīts sabiedrības "Altum" aizdevumu administrēšanas un riska izmaksu piecenojums (līdz 2016. gada 30. jūnijam piešķirtajiem aizdevumiem – 2,5 %).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Nr. 295 21. punktā noteikts, ka aizdevuma procentu likmi veido šo noteikumu 11. punktā minētā valsts aizdevuma procentu likme, pie kuras pieskaita sabiedrības "Altum" aizdevumu administrēšanas un riska izmaksu piecenojumu, un aizdevumam, par kuru saskaņā ar MK noteikumiem Nr. 381 pieteikums sabiedrībā "Altum" iesniegts līdz 2016. gada 30. jūnijam, administrēšanas un riska izmaksu piecenojums ir 2,5 procenti.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Sabiedrības "Altum" pamatsummas atlikums aizdevumiem, par kuriem saskaņā ar MK noteikumiem Nr. 381 pieteikums sabiedrībā "Altum" iesniegts līdz 2016. gada 5. februārim un kuru aizdevuma termiņš nav pagarināts, pārsniedzot 20 gadu, veido 10 628 175,56</w:t>
            </w:r>
            <w:r w:rsidR="00000000" w:rsidRPr="00000000" w:rsidDel="00000000">
              <w:rPr>
                <w:sz w:val="24"/>
                <w:i w:val="1"/>
                <w:rtl w:val="0"/>
              </w:rPr>
              <w:t xml:space="preserve"> euro</w:t>
            </w:r>
            <w:r w:rsidR="00000000" w:rsidRPr="00000000" w:rsidDel="00000000">
              <w:rPr>
                <w:sz w:val="24"/>
                <w:rtl w:val="0"/>
              </w:rPr>
              <w:t xml:space="preserve">. Kopumā pēc stāvokļa 2025. gada 31. decembrī bija 450 aizdevumu, kas izsniegti 335 aizdevuma 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sabiedrības "Altum" aplēsēm, pieņemot, ka saglabāsies valsts aizdevuma procentu likmes līdzšinējais apmērs, kā arī ievērojot Eiropas Centrālās bankas pieņemto lēmumus par likmju pakāpenisku samazināšanu, indikatīvi nepieciešamais finansējums 2026. gada kompensācijām veido 70 000 </w:t>
            </w:r>
            <w:r w:rsidR="00000000" w:rsidRPr="00000000" w:rsidDel="00000000">
              <w:rPr>
                <w:sz w:val="24"/>
                <w:i w:val="1"/>
                <w:rtl w:val="0"/>
              </w:rPr>
              <w:t xml:space="preserve">euro</w:t>
            </w:r>
            <w:r w:rsidR="00000000" w:rsidRPr="00000000" w:rsidDel="00000000">
              <w:rPr>
                <w:sz w:val="24"/>
                <w:rtl w:val="0"/>
              </w:rPr>
              <w:t xml:space="preserve">, pieņemot vidējo mēneša apmēru, kas kompensācijās izmaksājams komersantiem, – 5800 </w:t>
            </w:r>
            <w:r w:rsidR="00000000" w:rsidRPr="00000000" w:rsidDel="00000000">
              <w:rPr>
                <w:sz w:val="24"/>
                <w:i w:val="1"/>
                <w:rtl w:val="0"/>
              </w:rPr>
              <w:t xml:space="preserve">euro</w:t>
            </w:r>
            <w:r w:rsidR="00000000" w:rsidRPr="00000000" w:rsidDel="00000000">
              <w:rPr>
                <w:sz w:val="24"/>
                <w:rtl w:val="0"/>
              </w:rPr>
              <w:t xml:space="preserve">. Prognoze var mainīties atkarībā no faktiskās Valsts kases resursu cenas un mainītās </w:t>
            </w:r>
            <w:r w:rsidR="00000000" w:rsidRPr="00000000" w:rsidDel="00000000">
              <w:rPr>
                <w:sz w:val="24"/>
                <w:i w:val="1"/>
                <w:rtl w:val="0"/>
              </w:rPr>
              <w:t xml:space="preserve">EURIBOR</w:t>
            </w:r>
            <w:r w:rsidR="00000000" w:rsidRPr="00000000" w:rsidDel="00000000">
              <w:rPr>
                <w:sz w:val="24"/>
                <w:rtl w:val="0"/>
              </w:rPr>
              <w:t xml:space="preserve"> likmes, kā arī no aizņēmēju iespējām aizdevumu atmaksāt pirms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Sabiedrība "Altum" skaidro, ka prognoze noteikta, ņemot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piemērojamo procentu likmi atbilstoši spēkā esošajai </w:t>
            </w:r>
            <w:r w:rsidR="00000000" w:rsidRPr="00000000" w:rsidDel="00000000">
              <w:rPr>
                <w:sz w:val="24"/>
                <w:i w:val="1"/>
                <w:rtl w:val="0"/>
              </w:rPr>
              <w:t xml:space="preserve">EURIBOR</w:t>
            </w:r>
            <w:r w:rsidR="00000000" w:rsidRPr="00000000" w:rsidDel="00000000">
              <w:rPr>
                <w:sz w:val="24"/>
                <w:rtl w:val="0"/>
              </w:rPr>
              <w:t xml:space="preserve"> likmei (kas tiek mainīta divreiz gadā, un nākamā pārskatīšana plānota 26.06.2026.);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faktisko portfeļa atlikumu;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plānoto aizdevumu pamatsummu atmaksu grafiku aprēķina brīdī (prognozē nav ņemtas vērā pirmstermiņa pamatsummu atmaksas).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sabiedrības "Altum" sniegto informāciju kopumā klientiem 2023. gadā tika izmaksāti 189 771,43 </w:t>
            </w:r>
            <w:r w:rsidR="00000000" w:rsidRPr="00000000" w:rsidDel="00000000">
              <w:rPr>
                <w:sz w:val="24"/>
                <w:i w:val="1"/>
                <w:rtl w:val="0"/>
              </w:rPr>
              <w:t xml:space="preserve">euro</w:t>
            </w:r>
            <w:r w:rsidR="00000000" w:rsidRPr="00000000" w:rsidDel="00000000">
              <w:rPr>
                <w:sz w:val="24"/>
                <w:rtl w:val="0"/>
              </w:rPr>
              <w:t xml:space="preserve">, bet 2024. gadā – 199 639,79 </w:t>
            </w:r>
            <w:r w:rsidR="00000000" w:rsidRPr="00000000" w:rsidDel="00000000">
              <w:rPr>
                <w:sz w:val="24"/>
                <w:i w:val="1"/>
                <w:rtl w:val="0"/>
              </w:rPr>
              <w:t xml:space="preserve">euro,</w:t>
            </w:r>
            <w:r w:rsidR="00000000" w:rsidRPr="00000000" w:rsidDel="00000000">
              <w:rPr>
                <w:sz w:val="24"/>
                <w:rtl w:val="0"/>
              </w:rPr>
              <w:t xml:space="preserve"> un par 2025. gadu 88 249,71 </w:t>
            </w:r>
            <w:r w:rsidR="00000000" w:rsidRPr="00000000" w:rsidDel="00000000">
              <w:rPr>
                <w:sz w:val="24"/>
                <w:i w:val="1"/>
                <w:rtl w:val="0"/>
              </w:rPr>
              <w:t xml:space="preserve">euro  (</w:t>
            </w:r>
            <w:r w:rsidR="00000000" w:rsidRPr="00000000" w:rsidDel="00000000">
              <w:rPr>
                <w:sz w:val="24"/>
                <w:rtl w:val="0"/>
              </w:rPr>
              <w:t xml:space="preserve">152,71 </w:t>
            </w:r>
            <w:r w:rsidR="00000000" w:rsidRPr="00000000" w:rsidDel="00000000">
              <w:rPr>
                <w:sz w:val="24"/>
                <w:i w:val="1"/>
                <w:rtl w:val="0"/>
              </w:rPr>
              <w:t xml:space="preserve">euro s</w:t>
            </w:r>
            <w:r w:rsidR="00000000" w:rsidRPr="00000000" w:rsidDel="00000000">
              <w:rPr>
                <w:sz w:val="24"/>
                <w:rtl w:val="0"/>
              </w:rPr>
              <w:t xml:space="preserve">abiedrība "Altum" segusi no saviem līdzekļiem, jo par 2025. gada ceturksni prognozētā nepieciešamā summa bija mazāka par faktisko).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Tādējādi indikatīvi nepieciešamais finansējums kompensāciju izsniegšanai 2026. gadā, ņemot vērā arī par 2025. gadu sedzamo apmēru,  veido 70 153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Zemkopības ministrija nodrošinās piešķirtā finansējuma izmantošanu līdz 2026. gada beigām.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Projektam nav ietekmes uz amata vietu skaita izmaiņām.</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tiek segti no valsts budžeta programmas 02.00.00 "Līdzekļi neparedzētiem gadījumiem".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normatīvajos aktos noteiktajā kārtībā sagatavos un iesniegs pieprasījumu Finanšu ministrijā līdzekļu piešķiršanu no valsts budžeta programmas 02.00.00 "Līdzekļi neparedzētiem gadījumiem" iesniegs atbilstoši faktiski nepieciešamajam finansējumam, nepārsniedzot rīkojumā paredzēto maksimālo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gadā šim mērķim no valsts budžeta programmas 02.00.00 "Līdzekļi neparedzētiem gadījumiem" tika piešķirti 173 000 </w:t>
      </w:r>
      <w:r w:rsidR="00000000" w:rsidRPr="00000000" w:rsidDel="00000000">
        <w:rPr>
          <w:i w:val="1"/>
          <w:rtl w:val="0"/>
        </w:rPr>
        <w:t xml:space="preserve">euro</w:t>
      </w:r>
      <w:r w:rsidR="00000000" w:rsidRPr="00000000" w:rsidDel="00000000">
        <w:rPr>
          <w:rtl w:val="0"/>
        </w:rPr>
        <w:t xml:space="preserve">, no kuriem izlietoti 88 097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uz šo tiesību akta projektu neattiecas. Ar rīkojuma projektu tiek izpildītas citos normatīvajos aktos noteiktās prasības. Projekts labvēlīgi ietekmē atbalsta pretendentus.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26-TA-99</w:t>
    </w:r>
    <w:r>
      <w:br/>
    </w:r>
    <w:r w:rsidR="00000000" w:rsidRPr="00000000" w:rsidDel="00000000">
      <w:rPr>
        <w:rtl w:val="0"/>
      </w:rPr>
      <w:t xml:space="preserve">Izdrukāts 29.07.2026. 23.29 - 1.0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26-TA-99</w:t>
    </w:r>
    <w:r>
      <w:br/>
    </w:r>
    <w:r w:rsidR="00000000" w:rsidRPr="00000000" w:rsidDel="00000000">
      <w:rPr>
        <w:rtl w:val="0"/>
      </w:rPr>
      <w:t xml:space="preserve">Izdrukāts 29.07.2026. 23.29 - 1.0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anotācija_(ex_ante)_26-TA-99.docx</dc:title>
</cp:coreProperties>
</file>

<file path=docProps/custom.xml><?xml version="1.0" encoding="utf-8"?>
<Properties xmlns="http://schemas.openxmlformats.org/officeDocument/2006/custom-properties" xmlns:vt="http://schemas.openxmlformats.org/officeDocument/2006/docPropsVTypes"/>
</file>