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2023. gada 12. septembra noteikumos Nr. 515 "Pilsonības un migrācijas lietu pārvaldes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pēc Pilsonības un migrācijas lietu pārvaldes (turpmāk - Pārvalde) iniciatīvas, pamatojoties uz Likuma par budžetu un finanšu vadību 5. panta devīto daļu un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(turpmāk – Noteikumi Nr. 333) 18. punktu, kā arī, ņemot vērā to, ka ir būtiski palielinājušās tiešās un netiešās izmaksas, kuras Pārvaldei rodas sniedzot maksas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izstrādāts ar mērķi aktualizēt Pārvaldes sniegtos maksas pakalpojumus un pārskatīt to izcenojumus atbilstoši faktiskajām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01.10.2025.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stāšanās termiņš - 2025. gada 1. oktobris - noteikts ar mērķi nodrošināt pārejas periodu Pārvaldes klientiem, kuri plāno vai izmanto Pārvaldes maksas pakalpojumus, tādējādi sniedzot tiem iespēju iepazīties ar precizētajām izmaiņām un attiecīgi pielāgoties to ieviešanai.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2021. gada 27. maija noteikumu Nr. 321 "Pilsonības un migrācijas lietu pārvaldes nolikums" 5.4. apakšpunktu Pārvaldei ir tiesības sniegt maksas pakalpojumus. Šobrīd Pārvalde sniedz maksas pakalpojumus saskaņā ar Ministru kabineta 2023. gada 12. septembra noteikumu Nr. 515 "Pilsonības un migrācijas lietu pārvaldes maksas pakalpojumu cenrādis" pielikumu (turpmāk – Noteikumu Nr.515 pielikums), ko nepieciešams grozīt, jo ir būtiski palielinājušās tiešās un netiešās izmaksas, kuras veido maksas pakalpojumu izcenojumus.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 333 18.1. un 18.2. apakšpunktu grozījumus noteikumos par maksas pakalpojumu cenrādi izdara, ja ir mainījušies apstākļi, kas ietekmē iestādes sniedzamo maksas pakalpojumu klāstu un ir būtiski mainījušās (samazinājušās vai palielinājušās) tiešās vai netiešās izmaksas, kuras veido maksas pakalpojumu izcenojumus.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pakalpojumu izcenojumos jāietver visas tiešās un netiešās izmaksas, kas pēdējā gada laikā ir būtiski pieaugušas un Noteikumu Nr.515 pielikumā noteiktās esošās cenas nesedz ar Pārvaldes maksas pakalpojumu sniegšanu visus saistītos izdevumus un neatbilst to faktiskajām izmaksām par precēm un pakalpojumiem, t.sk., kas saistītas ar nekustamo īpašumu nomu un uzturēšanu, energoresursu cenu, informācijas sistēmu uzturēšanu un nodarbināto atlīdzību. Informācijas sistēmu uzturēšana ietver sevī arī visu Pārvaldē iesniegto dokumentu un informācijas sistēmā iekļauto un aktualizēto datu salīdzināšanu ar Fizisko personu reģistra informācijas sistēmas datiem, datu aizsardzības un kiberdrošības prasību ievērošanu un citus ar informācijas sistēmu darbības nodrošināšanu un uzturēšanu saistītus pasākumus. Saskaņā ar Valsts un pašvaldību institūciju amatpersonu un darbinieku atlīdzības likumā noteikto Pārvaldes darbinieku atlīdzības apmērs tika palielināts mēnešalgu intervālā līdz noteiktajam viduspunktam, ievērojot amatu klasifikācijas. Līdz ar to ir nepieciešams veikt grozījumus Noteikumu Nr.515 pielikumā un izteikt to jaunā redakcijā (turpmāk - projekts).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ir pieaugušas ar Pārvaldes maksas pakalpojumu sniegšanu saistītās preču un pakalpojumu tiešās un netiešās izmaksas, projektā ir paredzētas izmaiņas visu pakalpojumu izcenojumos. Projektā ietverto pakalpojumu detalizēts izcenojumu aprēķins pievienots projekta sākotnējās ietekmes novērtējuma ziņojuma (anotācijas) 1.pielikumā – Detalizēts maksas pakalpojumu izcenojumu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Pārvalde ir pārzinis vairākām valsts informācijas sistēmām, t.sk. vienotai fizisko personu reģistrācijas un uzskaites sistēmai - Fizisko personu reģistrs. Pārvaldei kā Fizisko personu reģistra pārzinim ir jānodrošina šīs informācijas sistēmas un tās apakšsistēmu darbība, lai nodrošinātu valsts pārvaldes iestādēm un privātpersonām, kurām deleģētas valsts pārvaldes funkcijas, kā arī tiesām, prokuratūrai un citām juridiskajām personām tiesības saņemt informācijas sistēmās iekļautās ziņas atbilstoši šo institūciju un privātpersonu kompetencei, tām noteiktu funkciju un uzdevumu izpildei. Lai Pārvalde varētu paredzēt un nodrošināt starpsistēmu saskarņu risinājumus un veiktspēju, Pārvaldei jāveic papildu pasākumi un finanšu ieguldījums informācijas tehnoloģijās – iekārtās un licencēs. Ņemot vērā Pārvaldē konstatēto informācijas sistēmu lielo noslogojumu un to, ka ir krasi atšķirīgs datu saņēmēju vajadzībām no informācijas sistēmām saņemtais datu apjoms, ir nepieciešams pārskatīt datu pieprasījuma apjoma mēneša abonēšanas maksas 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Noteikumu Nr.515 pielikuma 6. punkts paredz, ka par Pārvaldes informācijas sistēmu abonēšanu starpsistēmu saskarnes lietotājiem, ja informācijas saņemšanai izmanto starpsistēmu risinājumu (atbilstoši apstrādāto personas ierakstu skaitam) ir no 0 līdz 100 000 personām un  no 100 001 un vairāk personām mēnesī. Šāda datu apjoma dalījumu paredz arī Noteikumu Nr.515 pielikuma 8. punkts par Fizisko personu reģistra datu monitoringa pakalpojuma abonēšanu. Starpsistēmu saskarņu lietotāji, kuri saņem vairāk par 100 000 datu, ir maz un informācijas sistēmu pamatnoslodzi rada saskarņu lietotāji, kuri saņem mazāk par 100 000 datu. Tādējādi, starpsistēmu saskarnes lietotājiem par abonēšanas pakalpojumu, saņemot līdz 5 000 personu datu, būtu jāveic zemāka maksa kā starpsistēmu saskarnes lietotājiem, kuri intensīvāk lieto starpsistēmu risinājumu un saņem no 5 001 personas datus mēnesī.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Pārvaldes informācijas sistēmu noslogojumu un nepieciešamību nodrošināt starpsistēmu saskarņu risinājumus un to veiktspēju, informācijas sistēmu abonēšanas maksa par mēnesī apstrādāto personas datu skaitu projekta pielikuma 6. un 8. punktā tiek mainīta robežā no 0 līdz 5 000 personām un no 5 001 un vairāk personām.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Jauns datu apjoma sadalījums nepieciešams, lai mazinātu Pārvaldes informācijas sistēmu ilgtspējas darbības un attīstības ierobežošanas riskus, kā arī nodrošinātu Pārvaldes sistēmu noslodzes kontroli un spētu realizēt izmaiņas un veikt sistēmu uzturēšanas darbu pie sistēmu pilnveides. Līdz ar to projekts paredz precizēt maksu par sniedzamo datu apjomu par Pārvaldes informācijas sistēmu abonēšanu starpsistēmu saskarņu lietotājiem, ja informācijas saņemšanai izmanto starpsistēmu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Nr.515 pielikuma 6. un 8. punkta maksas pakalpojuma mērvienība ir mēnesis no kalendārā mēneša 1. datuma līdz attiecīgā mēneša pēdējam datumam. Gadījumā, ja jauns starpsistēmu saskarņu lietotājs abonēšanas maksas pakalpojumu uzsāk izmantot, vai esošais lietotājs izbeidz abonēšanas pakalpojuma izmantošanu citā mēneša datumā, tad abonēšanas maksu piemēro proporcionāli kalendārajā mēnesī izmantotā pakalpojuma dienu skaitam.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vēlas saņemt Pārvaldes maksas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Regulējums ietekmēs personas, kuras vēlēsies un kurām būs tiesības saņemt Pārvaldes sniegtos maksas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Juridiskās personas, tostarp publisko tiesību juridiskās personas, iestādes, amatpersonas, kuras vēlas saņemt Pārvaldes maksas pakalpojumu.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juridiska persona, kura vēlas vai jau izmanto Pārvaldes sniegtos maksas pakalpojumus.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tiesiskais regulējums nemaina tiesības un pienākumus sabiedrības mērķgrupām.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421 077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34 561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421 077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138 330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421 077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138 330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138 330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421 077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34 561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421 077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138 330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421 077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138 330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138 330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421 077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34 561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421 077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138 330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421 077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138 330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138 330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421 077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34 561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421 077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138 330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421 077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138 330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138 330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Vērtējot ar Pārvaldes maksas pakalpojumu sniegšanu saistītos izdevumus, secināts, ka ir mainījušās preču, informācijas tehnoloģiju uzturēšanas izmaksas, darbinieku atlīdzības un citas ar Pārvaldes pakalpojumu sniegšanu saistītās izmaksas. Atlīdzības izmaksas aprēķinos ir ņemta vērā Pārvaldes vidējā mēnešalga attiecīgajā amatā, kas noteikta no 2025. gada 1. janvāra. Maksas pakalpojumu sniegšanā iesaistīto Pārvaldes darbinieku mēnešalgas apmērs ir noteikts pēc 2025. gada mēnešalgu skalas, pārsniedzot attiecīgās mēnešalgu grupas skalas intervāla minimumu un nesasniedzot viduspunktu.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maksas pakalpojumu izcenojumu aprēķins ir pievienots anotācijas 1.pielikumā.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2025. gadam un budžeta ietvaru 2025., 2026. un 2027. gadam” Pārvaldei budžeta apakšprogrammā 11.01.00 “Pilsonības un migrācijas lietu pārvalde” ieņēmumi no maksas pakalpojumiem un citi pašu ieņēmumi – kopā un attiecīgie izdevumi plānoti 573 845 </w:t>
            </w:r>
            <w:r w:rsidR="00000000" w:rsidRPr="00000000" w:rsidDel="00000000">
              <w:rPr>
                <w:sz w:val="24"/>
                <w:i w:val="1"/>
                <w:rtl w:val="0"/>
              </w:rPr>
              <w:t xml:space="preserve">euro </w:t>
            </w:r>
            <w:r w:rsidR="00000000" w:rsidRPr="00000000" w:rsidDel="00000000">
              <w:rPr>
                <w:sz w:val="24"/>
                <w:rtl w:val="0"/>
              </w:rPr>
              <w:t xml:space="preserve">apmērā 2025., 2026. un 2027. gadā (ik gadu), no tiem saskaņā ar Noteikumiem Nr. 515 ieņēmumi no maksas pakalpojumiem un attiecīgie izdevumi plānoti 421 077 </w:t>
            </w:r>
            <w:r w:rsidR="00000000" w:rsidRPr="00000000" w:rsidDel="00000000">
              <w:rPr>
                <w:sz w:val="24"/>
                <w:i w:val="1"/>
                <w:rtl w:val="0"/>
              </w:rPr>
              <w:t xml:space="preserve">euro </w:t>
            </w:r>
            <w:r w:rsidR="00000000" w:rsidRPr="00000000" w:rsidDel="00000000">
              <w:rPr>
                <w:sz w:val="24"/>
                <w:rtl w:val="0"/>
              </w:rPr>
              <w:t xml:space="preserve">apmērā 2025., 2026. un 2027. gadā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Plānots, ka tiesību akta projekta "Grozījums Ministru kabineta 2023. gada 12. septembra noteikumos Nr. 515 "Pilsonības un migrācijas lietu pārvaldes maksas pakalpojumu cenrādis"" izmaiņas stāsies spēkā no 2025. gada 1. oktobra, kas ietekmēs plānoto Pārvaldes pašu ieņēmumu un attiecīgo izdevumu apmēru. Prognozēts, ka ieņēmumi no Pārvaldes sniegtajiem maksas pakalpojumiem un attiecīgie izdevumi 2025. gadā palielināsies par 34 561 </w:t>
            </w:r>
            <w:r w:rsidR="00000000" w:rsidRPr="00000000" w:rsidDel="00000000">
              <w:rPr>
                <w:sz w:val="24"/>
                <w:i w:val="1"/>
                <w:rtl w:val="0"/>
              </w:rPr>
              <w:t xml:space="preserve">euro </w:t>
            </w:r>
            <w:r w:rsidR="00000000" w:rsidRPr="00000000" w:rsidDel="00000000">
              <w:rPr>
                <w:sz w:val="24"/>
                <w:rtl w:val="0"/>
              </w:rPr>
              <w:t xml:space="preserve">un kopējais ieņēmumu/izdevumu apmērs 2025. gadā plānots 455 638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Precizējot Pārvaldes sniegto maksas pakalpojumu cenas, prognozēts, ka ieņēmumi no maksas pakalpojumiem un ar pakalpojumu sniegšanu saistītie izdevumi 2026. gadā un turpmāk (ik gadu) palielināsies par 138 330 </w:t>
            </w:r>
            <w:r w:rsidR="00000000" w:rsidRPr="00000000" w:rsidDel="00000000">
              <w:rPr>
                <w:sz w:val="24"/>
                <w:i w:val="1"/>
                <w:rtl w:val="0"/>
              </w:rPr>
              <w:t xml:space="preserve">euro </w:t>
            </w:r>
            <w:r w:rsidR="00000000" w:rsidRPr="00000000" w:rsidDel="00000000">
              <w:rPr>
                <w:sz w:val="24"/>
                <w:rtl w:val="0"/>
              </w:rPr>
              <w:t xml:space="preserve">un kopējais ieņēmumu/izdevumu apmērs (ik gadu) tiek plānots 559 407 </w:t>
            </w:r>
            <w:r w:rsidR="00000000" w:rsidRPr="00000000" w:rsidDel="00000000">
              <w:rPr>
                <w:sz w:val="24"/>
                <w:i w:val="1"/>
                <w:rtl w:val="0"/>
              </w:rPr>
              <w:t xml:space="preserve">euro </w:t>
            </w:r>
            <w:r w:rsidR="00000000" w:rsidRPr="00000000" w:rsidDel="00000000">
              <w:rPr>
                <w:sz w:val="24"/>
                <w:rtl w:val="0"/>
              </w:rPr>
              <w:t xml:space="preserve">apmērā (3.pielilkums).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atspoguļota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pielikumā "Detalizēts maksas pakalpojumu izcenojumu aprēķins";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pielikumā "Plānoto ieņēmumu prognozes no Pilsonības un migrācijas lietu pārvaldes sniegtajiem maksas pakalpojumiem 2025.gadā, 2026.gadā un turpmāk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pielikumā "Plānoto ieņēmumu no maksas pakalpojumiem un ar šo pakalpojumu sniegšanu saistīto izdevumu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aprēķina kopsavilkums 2025. gadā, 2026. gadā un turpmāk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pielikumā "Sniegto maksas pakalpojumu detalizēts izmaksu sadalījums pa EKK 2025.gadā, 2026.gadā un turpmāk ik gadu".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projekta izpildei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sniegtajiem maksas pakalpojumiem tiks izlietoti Pārvaldes izdevumu segšanai, kas saistīti ar maksas pakalpojumu sniegšanu un informācijas sistēmu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ieņēmumi no maksas pakalpojumiem būs lielāki par plānotajiem, ievērojot, ka tie atkarīgi arī no maksas pakalpojumu pieprasījuma, Iekšlietu ministrija (Pārvalde) Ministru kabineta 2018. gada 17. jūlija noteikumu Nr. 421 “Kārtība, kādā veic gadskārtējā valsts budžeta likumā noteiktās apropriācijas izmaiņas” noteiktajā kārtībā iesniegs Finanšu ministrijā priekšlikumus virsplāna ieņēmumu un izdevumu palielināšanai budžeta izpildes procesā.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25-TA-758</w:t>
    </w:r>
    <w:r>
      <w:br/>
    </w:r>
    <w:r w:rsidR="00000000" w:rsidRPr="00000000" w:rsidDel="00000000">
      <w:rPr>
        <w:rtl w:val="0"/>
      </w:rPr>
      <w:t xml:space="preserve">Izdrukāts 29.07.2026. 23.36 - 1.0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25-TA-758</w:t>
    </w:r>
    <w:r>
      <w:br/>
    </w:r>
    <w:r w:rsidR="00000000" w:rsidRPr="00000000" w:rsidDel="00000000">
      <w:rPr>
        <w:rtl w:val="0"/>
      </w:rPr>
      <w:t xml:space="preserve">Izdrukāts 29.07.2026. 23.36 - 1.0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anotācija_(ex_ante)_25-TA-758.docx</dc:title>
</cp:coreProperties>
</file>

<file path=docProps/custom.xml><?xml version="1.0" encoding="utf-8"?>
<Properties xmlns="http://schemas.openxmlformats.org/officeDocument/2006/custom-properties" xmlns:vt="http://schemas.openxmlformats.org/officeDocument/2006/docPropsVTypes"/>
</file>