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"Skursteņi"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īstenošanai atsavināt nekustamā īpašuma "Skursteņi" Baldones pagastā, Ķekavas novadā (kadastra Nr. 8025 002 0010) daļu – zemes vienību (kadastra apzīmējums 8025 002 0540) 0,1019 ha, zemes vienību (kadastra apzīmējums 8025 002 0541) 0,0681 ha, zemes vienību (kadastra apzīmējums 8025 002 0543) 2,38 ha un zemes vienību (kadastra apzīmējums 8025 002 0544) 0,25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"Skursteņi" Baldones pagastā, Ķekavas novadā (nekustamā īpašuma kadastra Nr. 8025 002 0010) (turpmāk – Nekustamais īpašums) daļu – zemes vienību (zemes vienības kadastra apzīmējums 8025 002 0540) 0,1019 ha platībā, zemes vienību (zemes vienības kadastra apzīmējums 8025 002 0541) 0,0681 ha platībā, zemes vienību (zemes vienības kadastra apzīmējums 8025 002 0543) 2,38 ha platībā un zemes vienību (zemes vienības kadastra apzīmējums 8025 002 0544) 0,25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8025 002 0543) 2,38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8025 002 0540) 0,1019 ha platībā valsts nozīmes ceļa pārbūvei (valsts nozīmes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8025 002 0541) 0,0681 ha platībā valsts nozīmes ceļa pārbūvei (valsts nozīmes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vienību (zemes vienības kadastra apzīmējums 8025 002 0544) 0,25 ha platībā, kas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sākotnēji sastāvēja no nesadalītās zemes vienības (zemes vienības kadastra apzīmējums 8025 002 0010) 11,5 ha platībā. Pēc sākotnēji nesadalītās Zemes vienības sadales Nekustamais īpašums sastāv no piecām jaunizveidotām zemes vienībām, kas izveidotas sākotnēji nesadalītās Zemes vienības sadales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0540) 0,1019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0541) 0,0681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8025 002 0542) 8,16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8025 002 0543) 2,38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8025 002 0544) 0,25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100000066992, īpašumtiesības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002 0541): lauku zemei izvērtējamo apgrūtinājumu pārklājuma teritorija zemes kadastrālās vērtības aprēķinam 0,0081 ha, ekspluatācijas aizsargjoslas teritorija gar elektrisko tīklu gaisvadu līniju ārpus pilsētām un ciemiem ar nominālo spriegumu līdz 20 kilovoltiem 0,0081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002 0543): ekspluatācijas aizsargjoslas teritorija gar pazemes elektronisko sakaru tīklu līniju un kabeļu kanalizāciju 0,1061 ha, lauku zemei izvērtējamo apgrūtinājumu pārklājuma teritorija zemes kadastrālās vērtības aprēķinam 0,2198 ha, ekspluatācijas aizsargjoslas teritorija gar elektrisko tīklu gaisvadu līniju ārpus pilsētām un ciemiem ar nominālo spriegumu līdz 20 kilovoltiem 0,2198 ha, ūdensnotekas (ūdensteču regulēta posma un speciāli raktas gultnes), kā arī uz tās esošas hidrotehniskas būves un ierīces ekspluatācijas aizsargjoslas teritorija lauksaimniecībā izmantojamās zemēs 0,0349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002 0544): lauku zemei izvērtējamo apgrūtinājumu pārklājuma teritorija zemes kadastrālās vērtības aprēķinam 0,1458 ha, ekspluatācijas aizsargjoslas teritorija gar elektrisko tīklu gaisvadu līniju ārpus pilsētām un ciemiem ar nominālo spriegumu līdz 20 kilovoltiem 0,1458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(zemes vienību kadastra apzīmējumi: 8025 002 0540, 8025 002 0541, 8025 002 0543):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002 0544): "Zeme, uz kuras galvenā saimnieciskā darbība ir lauksaimniecība" (kods 0101);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002 0540): lauksaimniecībā izmantojamā zeme 0,1019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002 0541):  krūmāju platība 0,0681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002 0543): lauksaimniecībā izmantojamā zeme 1,33 ha, krūmāju platība 0,97 ha, ūdens objektu zeme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002 0544): lauksaimniecībā izmantojamā zeme 0,23 ha, ūdens objektu zeme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zemes vienības (zemes vienību kadastra apzīmējumi: 8025 002 0540, 8025 002 0541, 8025 002 0543), atlikumā veidojas zemes vienība (zemes vienības kadastra apzīmējums 8025 002 0542) 8,16 ha platībā un zemes vienība (zemes vienības kadastra apzīmējums 8025 002 0544) 0,25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(turpmāk – Pašvaldība) 2024. gada 11. marta vēstulē Nr. 1-7.1/24/721 sniegtajai informācijai lauku teritorijās minimālā jaunizveidojamās zemes vienības platība ir 2 ha, līdz ar to atlikusī zemes vienība (zemes vienības kadastra apzīmējums 8025 002 0542) 8,16 ha platībā ir izmantojama patstāvīgi atbilstoši Pašvaldības teritorijas plānojumam, savukārt zemes vienība (zemes vienības kadastra apzīmējums 8025 002 0544) 0,25 ha platībā nav izmantojama patstāvīgi atbilstoši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 vērsa uzmanību, ka īpašumā ir piemērojams arī Baldones pilsētas ar lauku teritoriju domes 2007. gada 5. decembra saistošie noteikumi Nr. 29 "Baldones pilsētas ar lauku teritoriju gruntsgabala "Skursteņi" detālplānojums" (turpmāk – Detālplānojums).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Īpašnieka 2024. gada 22. aprīļa elektroniskā pasta sūtījumā sniegto informāciju, ka viņš nevēlas paturēt savā īpašumā atlikušo zemes vienību (zemes vienības kadastra apzīmējums 8025 002 0544), tā atsavināma papildu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atlikušajai (neatsavināmajai) zemes vienībai ar kadastra apzīmējumu 8025 002 0542 piekļuve tiks nodrošināta no komersanta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2023. gada 28. jūnija vēstulē Nr. VMD11-2/609 sniegto informāciju no Meža valsts reģistra Nekustamajā īpašumā mežu valsts reģistrā nav reģistrētu meža zemju vai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ir pieteicis atlīdzības apmēru ietekmējošus prasījumus un lūgumus – atbilde sniegta sabiedrības ar ierobežotu atbildību "EIROPAS DZELZCEĻA LĪNIJAS" (turpmāk – EDzL) 2025. gada 4. novembra vēstulē Nr. 2.3.N/2025-3208), tostarp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daļas viena zemes kvadrātmetra tirgus vērtības 4,78 EUR apmērā noteikšanu, kas atbilst Īpašnieka zemes kvadrātmetra iegādes vērtībai 2006. gada 7. novembrī – prasījums noraidīts, ievērojot Likuma 20. panta pirmajā daļā un 22. pantā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atlikušās (neatsavināmās) zemes vienības (zemes vienības kadastra apzīmējums 8025 002 0542) vērtības samazinājuma 50 000,00 EUR apmērā kompensēšanu – prasījums noraidīts. Atbilstoši sertificēta nekustamā īpašuma vērtētāja novērtējumam atlikušās (neatsavināmās) zemes vienības (zemes vienības kadastra apzīmējums 8025 002 0542) vērtības samazinājums nav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trokšņu barjeru izbūvēšanu atlikušās (neatsavināmās) zemes vienības (zemes vienības kadastra apzīmējums 8025 002 0542) aizsardzībai – prasījums noraidīts, jo trokšņa barjeras izbūve zemes vienības (zemes vienības kadastra apzīmējums 8025 002 0542) aizsardzībai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piekļuves iespējām atlikušajai (neatsavināmajai) zemes vienībai (zemes vienības kadastra apzīmējums 8025 002 0542) – prasījums noraidīts, jo piekļuve tiks nodrošināta pa projektēto Rail Baltica infrastruktūras tehniskās apkalpes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Nekustamā īpašuma daļas atsavināšanu saistīto zaudējumu atlīdzināšanu, tostarp Detālplānojuma aktualizāciju – prasījums noraidīts, jo Īpašniekam ir tiesības pieteikt zaudējumus arī pēc Nekustamā īpašuma daļas atsavināšanas, ievērojot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(turpmāk - MK noteikumi) 2. punktā noteikto, pievienojot dokumentus, kas apliecina ar Nekustamā īpašuma daļas atsavināšanu, tostarp atlikušās (neatsavināmās) Nekustamā īpašuma daļas Detālplānojuma aktualizāciju, ciešā cēloņsakarībā saistītu tiešo zaudējumu esamību un 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MK noteikumu 36.1. apakšpunktu, Satiksmes ministrija ar 2025. gada 19. janvāra lēmumu Nr. 03.1-14/170 un 2026.gada 25.februāra lēmumu Nr. 03.1-14/599 apstiprināja atlīdzības apmēru par Īpašuma daļas atsavināšanu 50 960,00 EUR (piecdesmit tūkstoši deviņi simti sešdesmit </w:t>
      </w:r>
      <w:r w:rsidR="00000000" w:rsidRPr="00000000" w:rsidDel="00000000">
        <w:rPr>
          <w:i w:val="1"/>
          <w:rtl w:val="0"/>
        </w:rPr>
        <w:t xml:space="preserve">euro</w:t>
      </w:r>
      <w:r w:rsidR="00000000" w:rsidRPr="00000000" w:rsidDel="00000000">
        <w:rPr>
          <w:rtl w:val="0"/>
        </w:rPr>
        <w:t xml:space="preserve">),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0540) 0,1019 ha platībā tirgus vērtības 1 854,58 EUR (viens tūkstotis astoņi simti piecdesmit četri </w:t>
      </w:r>
      <w:r w:rsidR="00000000" w:rsidRPr="00000000" w:rsidDel="00000000">
        <w:rPr>
          <w:i w:val="1"/>
          <w:rtl w:val="0"/>
        </w:rPr>
        <w:t xml:space="preserve">euro</w:t>
      </w:r>
      <w:r w:rsidR="00000000" w:rsidRPr="00000000" w:rsidDel="00000000">
        <w:rPr>
          <w:rtl w:val="0"/>
        </w:rPr>
        <w:t xml:space="preserve">, 58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0541) 0,0681 ha platībā, tirgus vērtības 1 239,42 EUR (viens tūkstotis divi simti trīsdesmit deviņi </w:t>
      </w:r>
      <w:r w:rsidR="00000000" w:rsidRPr="00000000" w:rsidDel="00000000">
        <w:rPr>
          <w:i w:val="1"/>
          <w:rtl w:val="0"/>
        </w:rPr>
        <w:t xml:space="preserve">euro</w:t>
      </w:r>
      <w:r w:rsidR="00000000" w:rsidRPr="00000000" w:rsidDel="00000000">
        <w:rPr>
          <w:rtl w:val="0"/>
        </w:rPr>
        <w:t xml:space="preserve">, 42 centi);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0543) 2,38 ha platībā, tirgus vērtības 43 316,00 EUR (četrdesmit trīs tūkstoši trīs simti sešpadsmit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002 0544) 0,25 ha platībā, tirgus vērtības 4 550,00 EUR (četri tūkstoši pieci simti piecdesmit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nolēma atlīdzināt zaudējumus – uz atsavināmajām zemes vienībām atsevišķi augošo koku tirgus vērtību 419,80 EUR (četri simti deviņpadsmit </w:t>
      </w:r>
      <w:r w:rsidR="00000000" w:rsidRPr="00000000" w:rsidDel="00000000">
        <w:rPr>
          <w:i w:val="1"/>
          <w:rtl w:val="0"/>
        </w:rPr>
        <w:t xml:space="preserve">euro</w:t>
      </w:r>
      <w:r w:rsidR="00000000" w:rsidRPr="00000000" w:rsidDel="00000000">
        <w:rPr>
          <w:rtl w:val="0"/>
        </w:rPr>
        <w:t xml:space="preserve">,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Satiksmes ministrija noraidīja Īpašnieka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viena zemes kvadrātmetra tirgus vērtību noteikt 4,78 EUR (četri </w:t>
      </w:r>
      <w:r w:rsidR="00000000" w:rsidRPr="00000000" w:rsidDel="00000000">
        <w:rPr>
          <w:i w:val="1"/>
          <w:rtl w:val="0"/>
        </w:rPr>
        <w:t xml:space="preserve">euro</w:t>
      </w:r>
      <w:r w:rsidR="00000000" w:rsidRPr="00000000" w:rsidDel="00000000">
        <w:rPr>
          <w:rtl w:val="0"/>
        </w:rPr>
        <w:t xml:space="preserve">, 78 centi), kas atbilst īpašnieka zemes kvadrātmetra iegādes vērtībai 2006. gada 7. novembrī, jo saskaņā ar Likuma 19. panta otro daļu, 20. panta pirmo daļu un 22. pantu atlīdzību par atsavināmo nekustamo īpašumu institūcija nosaka tā apsekošanas dienā, ņemot vērā sertificēta nekustamā īpašuma vērtētāja noteiktu nekustamā īpašuma tirgus vērtību un nekustamā īpašuma īpašniekam nodarītos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kompensēt atlikušās zemes vienības ar kadastra apzīmējumu 8025 002 0542 8,16 ha platībā vērtības samazinājumu 50 000,00 EUR (piecdesmit tūkstoši </w:t>
      </w:r>
      <w:r w:rsidR="00000000" w:rsidRPr="00000000" w:rsidDel="00000000">
        <w:rPr>
          <w:i w:val="1"/>
          <w:rtl w:val="0"/>
        </w:rPr>
        <w:t xml:space="preserve">euro</w:t>
      </w:r>
      <w:r w:rsidR="00000000" w:rsidRPr="00000000" w:rsidDel="00000000">
        <w:rPr>
          <w:rtl w:val="0"/>
        </w:rPr>
        <w:t xml:space="preserve">) apmērā, jo atbilstoši nekustamā īpašuma vērtētāja vērtējumam vērtības samazinājums nav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mutiska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"Skursteņi" Baldones pagastā, Ķekavas novadā (nekustamā īpašuma kadastra Nr. 8025 002 0010) daļu – zemes vienību (zemes vienības kadastra apzīmējums 8025 002 0540) 0,1019 ha platībā, zemes vienību (zemes vienības kadastra apzīmējums 8025 002 0541) 0,0681 ha platībā, zemes vienību (zemes vienības kadastra apzīmējums 8025 002 0543) 2,38 ha platībā un zemes vienību (zemes vienības kadastra apzīmējums 8025 002 0544) 0,25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26-TA-138</w:t>
    </w:r>
    <w:r>
      <w:br/>
    </w:r>
    <w:r w:rsidR="00000000" w:rsidRPr="00000000" w:rsidDel="00000000">
      <w:rPr>
        <w:rtl w:val="0"/>
      </w:rPr>
      <w:t xml:space="preserve">Izdrukāts 29.07.2026. 23.29 - 3.0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26-TA-138</w:t>
    </w:r>
    <w:r>
      <w:br/>
    </w:r>
    <w:r w:rsidR="00000000" w:rsidRPr="00000000" w:rsidDel="00000000">
      <w:rPr>
        <w:rtl w:val="0"/>
      </w:rPr>
      <w:t xml:space="preserve">Izdrukāts 29.07.2026. 23.29 - 3.0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anotācija_(ex_ante)_26-TA-138.docx</dc:title>
</cp:coreProperties>
</file>

<file path=docProps/custom.xml><?xml version="1.0" encoding="utf-8"?>
<Properties xmlns="http://schemas.openxmlformats.org/officeDocument/2006/custom-properties" xmlns:vt="http://schemas.openxmlformats.org/officeDocument/2006/docPropsVTypes"/>
</file>