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Aizsargjoslu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"Grozījumi Aizsargjoslu likumā" (turpmāk - projekts) piedāvātie grozījumi ir izstrādāti pēc Ekonomikas ministrijas iniciatīvas. Šie grozījumi papildina Aizsargjoslu likumu ar jaunu 35.</w:t>
      </w:r>
      <w:r w:rsidR="00000000" w:rsidRPr="00000000" w:rsidDel="00000000">
        <w:rPr>
          <w:vertAlign w:val="superscript"/>
          <w:rtl w:val="0"/>
        </w:rPr>
        <w:t xml:space="preserve">1</w:t>
      </w:r>
      <w:r w:rsidR="00000000" w:rsidRPr="00000000" w:rsidDel="00000000">
        <w:rPr>
          <w:rtl w:val="0"/>
        </w:rPr>
        <w:t xml:space="preserve"> pantu "Apzaļumošana pilsētu un ciemu teritorijā esošās ārējo inženiertīklu aizsargjoslās", nosakot, ka koku vai krūmu audzēšanu attiecīgās aizsargjoslas daļā īsteno atbilstoši standartiem par koku un krūmu audzēšanu aizsargjoslās, saskaņojot ar aizsargjoslas ierobežojumiem pakļauto objektu vai zemes īpašnieku. Saistībā ar jauno pantu tiek grozīts arī 56. panta 8. punkts un 57. panta pirmās daļas 5. punkts. Papildus tam, 37. pants tiek papildināts par atbildīgo iestāžu kompetenci pēc nelikumīgu zemes uzbērumu atrašanas applūstošās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ieviest elastīgu pieeju koku un krūmu stādīšanai inženiersistēmu aizsargjoslās, ņemot vērā tehnoloģiju attīstību un jaunu inovatīvu risinājumu pieejamību koku audzēšanai, pasargājot no ietekmes tuvumā esošus pazemes objektus, šādi veicinot zaļās pilsētas. Papildus tiek stiprināta applūstošo teritoriju aizsardzība, paredzot atbildību par teritorijas uzbēršanu un nosakot par uzraudzību atbildīgo iestādi, kurai piešķirtas tiesības lemt par seku likvidēšanu.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Aizsargjoslu likuma 35.panta pirmo daļu vispārīgos aprobežojumus aizsargjoslās nosaka likumi un Ministru kabineta noteikumi, tos var noteikt arī ar pašvaldību saistošajiem noteikumiem, kas izdoti to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aizsargjoslu jomā nosaka striktus ierobežojumus koku un krūmu audzēšanai pazemes inženiertīklu aizsargjoslās. Vispārīgie ierobežojumi koku un krūmu audzēšanai inženiertīklu aizsargjoslās ir ietverti pašā Aizsargjoslu likuma regulējumā (piemēram, 43.panta pirmās daļas 3.punkts, 45.panta pirmās daļas 13.punkts, 56.panta 8.punkts, 57.panta pirmās daļas 5.punkts). Papildus ierobežojumi ir ietverti arī aizsargjoslu noteikšanas metodikās, piemēram, Ministru kabineta 2006.gada 5.decembra noteikumi Nr. 982 "Enerģētikas infrastruktūras objektu aizsargjoslu noteikšanas metodika" nosaka pienākumu inženiertīklu īpašniekam vai tiesiskajam valdītājam attīrīt tā objekta aizsargjoslu no kokiem un krūmiem (piemēram, noteikumu 32.punkts). Skatot regulējumu kopsakarā, var secināt, ka šobrīd spēkā esošais regulējums aizliedz vai būtiski ierobežo koku un krūmu stādīšanu pazemes inženiersistēmu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115.pantu valsts aizsargā katra indivīda tiesības dzīvot labvēlīgā vidē. Viens no būtiskiem labvēlīgās vides elementiem ir pilsētas apzaļumošana, t.i. koku un krūmu audzēšana gan privātajos īpašumos, gan publiskajā ārtelpā. Pilsētas un ciemos blīvās apbūves apstākļos, ņemot vērā pieaugošo pazemes inženiertīklu infrastruktūru un tās izvietojumu, paliek arvien sarežģītāk atvēlēt pietiekami lielu teritoriju koku un krūmu stādīšanai publiskajā ārtelpā, it īpaši ņemot vērā normatīvajos aktos aizsargjoslu jomā noteiktos aprobežojumus.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likumā un uz tā pamata izdotajos normatīvajos aktos ietvertie ierobežojumi koku un krūmu audzēšanai blakus inženiersistēmām ir saistīti ar nepieciešamību pasargāt šīs inženiersistēmas no koku un krūmu sakņu sistēmas izplēšanās rādītā kaitējuma, turklāt lielākie riski ir inženiersistēmām, kurās ir ūdens vai mitrums. Šajā gadījumā augs meklējot ūdeni, izmanto katru inženiersistēmas mikroplaisu, lai iegūtu tam nepieciešamo ūdeni, radot būtisku kaitējumu inženiersistēmai.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attīstoties tehnoloģijām un ieviešot inovatīvus risinājumus koku un krūmu sakņu sistēmas kontrolētai augšanai, līdz minimumam samazinot kaitējuma nodarīšanas risku būvēm un labiekārtojuma elementiem. Pēdējā laikā arvien vairāk parādās tendence izmantot pašvaldību ielu infrastruktūru, lai apzaļumotu pilsētas, mazināt ielu pārmērīgas uzkaršanas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Aizsargjoslu likuma 1. panta 11. punktu applūstošā teritorija ir ūdensteces ielejas vai ūdenstilpes ieplakas daļa, kura palos vai plūdos pilnīgi vai daļēji applūst un kuras platums ūdensteces vai ūdenstilpes aizsardzības nolūkos tiek noteikts vietējās pašvaldības teritorijas plānojumā atbilstoši izstrādātajai metodikai (MK Nr.406). Atbilstoši Aizsargjoslu likuma 7.panta otrās daļas 1. punkta o) apakšpunktam un 2. punkta b) apakšpunktam applūstošo teritoriju jāiekļauj virszemes ūdensobjekta aizsargjoslā. Tas nozīmē, ja applūstošā teritorija ūdenstecei ir lielāka par 7. panta otrās daļas 1. un 2. punktā noteiktajiem minimālajiem platumiem, applūstošā teritorija var būt noteicošais faktors virszemes ūdensobjekta aizsargjoslas lielumam.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Virszemes ūdensobjektu aizsargjoslas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 atbilstoši Aizsargjoslu likuma 7. pantam. Applūstošās teritorijas nosaka ūdensteces vai ūdenstilpes aizsardzības nolūkos un saimniecisko darbību applūstošajās teritorijās ierobežo gan ar mērķi pasargāt iedzīvotājus no iespējamiem ekonomiskajiem zaudējumiem plūdu gadījumā un tuvumā esošo teritoriju degradācijas, gan nolūkā saglabāt upju dabiskās palienes un nodrošināties pret negatīvām sekām, kas rastos, ja applūšanas rezultātā piesārņojums nonāktu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minētos mērķus, Aizsargjoslu likuma 37. panta pirmās daļas ceturtajā punktā ir noteikti aprobežojumi applūstošajās teritorijas, t.i. aizliegts veikt teritorijas uzbēršanu, būvēt ēkas un būves, arī aizsargdambjus, kā arī noteikti izņēmuma gadījumi, kad darbības ir pieļaujamas, piemēram, mazēku būvniecība, esošo būvju atjaunošana u.c. Šī norma Aizsargjoslu likumā ir iekļauta jau 2002.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virsmas uzbēršana un apbūve upju applūstošajās teritorijās, to skaitā palienēs, rada šķēršļus ūdens uztveršanai, samazina uzsūkšanās spējas, kā arī mazina dabas daudzveidību. Plūdu gadījumā upju palienes uzkrāj ūdeni un pēcāk lēnām to atdod upei, tā mazinot plūdu apjomu, kas var nodarīt postījumus infrastruktūrai, apbūvei un iedzīvotāju veselībai. Apbūve applūstošajās teritorijās palielina ūdenstilpju piesārņojuma risku, jo plūdu gadījumā piesārņojums no decentralizētām kanalizācijas sistēmām vai piesārņojošas vielas no citām virsmām var nonākt upju un ezeru ūdeņos, pasliktinot virszemes ūdeņu kvalitāti un negatīvi ietekmējot ūdenī dzīvojošos organismus. Applūstošās teritorijas uzbēršana izmaina hidroloģiskos apstākļus (maina ūdens plūsmas) un var palielināt vai izraisīt applūšanas risku kādai blakus esošai teritorijai, kas iepriekš nebija pakļauta plūdu riskam. Applūstošo teritoriju uzbēršana visbiežāk ir saistīta ar tālāk plānotu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 gada 23. novembra noteikumiem Nr. 962 “Valsts vides dienesta nolikums” Valsts vides dienesta (turpmāk – Dienests) kompetencē ir kontrolēt normatīvajos aktos par vides aizsardzību noteikto prasību ievērošanu, tai skaitā arī Aizsargjoslu likuma 37. pantā noteiktos aprobežojumus virszemes ūdensobjektu aizsargjoslās un applūstošajās teritorijās. Atbilstoši Aizsargjoslu likuma 66.</w:t>
      </w:r>
      <w:r w:rsidR="00000000" w:rsidRPr="00000000" w:rsidDel="00000000">
        <w:rPr>
          <w:vertAlign w:val="superscript"/>
          <w:rtl w:val="0"/>
        </w:rPr>
        <w:t xml:space="preserve">3</w:t>
      </w:r>
      <w:r w:rsidR="00000000" w:rsidRPr="00000000" w:rsidDel="00000000">
        <w:rPr>
          <w:rtl w:val="0"/>
        </w:rPr>
        <w:t xml:space="preserve"> panta ceturtajai daļai par vides un dabas resursu aizsardzības joslās noteikto prasību un aprobežojumu pārkāpšanu administratīvā pārkāpuma procesu līdz administratīvā pārkāpuma lietas izskatīšanai veic Valsts policija, pašvaldības policija, Valsts meža dienests vai Dabas aizsardzības pārvalde. Administratīvā pārkāpuma lietu izskata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applūstošas teritorijas uzbēršanu Dienests ir piemērojis administratīvo atbildību pēc Aizsargjoslu likuma 66.</w:t>
      </w:r>
      <w:r w:rsidR="00000000" w:rsidRPr="00000000" w:rsidDel="00000000">
        <w:rPr>
          <w:vertAlign w:val="superscript"/>
          <w:rtl w:val="0"/>
        </w:rPr>
        <w:t xml:space="preserve">2</w:t>
      </w:r>
      <w:r w:rsidR="00000000" w:rsidRPr="00000000" w:rsidDel="00000000">
        <w:rPr>
          <w:rtl w:val="0"/>
        </w:rPr>
        <w:t xml:space="preserve"> panta: 2022.gadā – 3 gadījumos, 2023.gada – 12 gadījumos un 2024.gadā – 2 gadījumos. Tomēr Aizsargjoslu likuma 66.</w:t>
      </w:r>
      <w:r w:rsidR="00000000" w:rsidRPr="00000000" w:rsidDel="00000000">
        <w:rPr>
          <w:vertAlign w:val="superscript"/>
          <w:rtl w:val="0"/>
        </w:rPr>
        <w:t xml:space="preserve">2</w:t>
      </w:r>
      <w:r w:rsidR="00000000" w:rsidRPr="00000000" w:rsidDel="00000000">
        <w:rPr>
          <w:rtl w:val="0"/>
        </w:rPr>
        <w:t xml:space="preserve"> pantā paredzētā administratīvā soda sankcija – naudas sods – nenovērš applūstošās teritorijas nelikumīgas uzbēršanas radītos piesārņojuma vai plūdu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likuma un uz likuma pamata izdotajos normatīvajos aktos noteiktie strikti ierobežojumi koku un krūmu stādīšanai inženiersistēmu aizsargjoslās, ņemot vērā inženiersistēmu plašu esamību blīvi apbūvētajās teritorijās (pilsētās un ciemos), ir būtiski ierobežota iespēja izmantot inženiersistēmu trasējumu pilsētu un ciemu apzaļumošanai, arī gadījumā, kad praktiski ir iespējama koku un krūmu sakņu sistēmas kontrolēta augšana, novēršot līdz minimumam kaitējuma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inženiersistēmu turētāju pārstāvjiem un arboristiem ir nonākusi pie secinājuma, ka absolūts aizliegums stādīt un audzēt kokus un krūmus aizsargjoslā nav samērīgs un, ņemot vērā tehnoloģiju attīstību, nav nepieciešams. Turklāt šobrīd atsevišķos gadījumos koku un krūmu audzēšana tiek saskaņota ar inženiersistēmas turētāju, lai gan regulējums šādu iespēju neparedz.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vienveidīgās prasības, ir pieņemts standarts LVS 1094:2025 "Inženiertīklu un kokaugu aizsardzība pilsētvidē", kas ir pieejams Latvijas valsts standarta standartu lasītavā, kā arī Latvijas Nacionālās bibliotēkas lasītavā. Jaunais standarts būs pielietojams gadījumos, kad tiek veikta inženiertīklu ierīkošana vai atjaunošana esošu koku un krūmu stādījumu tuvumā vai tiek stādīti jauni koki un krūmi inženiertīklu tuvumā, kā arī notiekot izmaiņām koku stādījumos vai inženiertīklu novietojumā (šī standarta nodaļa - "7. Prasības jaunu kokaugu 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padarīt elastīgāku Aizsargjoslu likuma regulējumu, ņemot vērā tehnoloģiju attīstību un progresu standartizācijas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Aizliegums applūstošajās teritorijās veikt teritorijas uzbēršanu ir spēkā jau no 2002. gada, tātad vairāk kā 20 gadus, taču Aizsargjoslu likumā nav noteikta Dienesta kompetence lemt par veicamajām rīcībām gadījumos, kad konstatēta nelikumīga applūstošās teritorijas uzbēršana (izņemot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applūstošās teritorijas uzbēršanai tiek izmantoti būvniecības atkritumi (betona, asfalta gabali u.c. būvniecības atkritumi), Dienests ir pilnvarots izdot lēmumu, ar kuru tiek uzdots nodrošināt grunts un būvniecības atkritumu savākšanu, izvešanu un nodošanu atbilstošam atkritumu apsaimniekotajam saskaņā ar Atkritumu apsaimniekošanas likuma 15. panta pirmo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applūstošās teritorijas uzbērums netiek veidots no atkritumiem, Dienestam trūkst pilnvarojuma pieprasīt teritoriju atgriezt sākotnējā stāvoklī. Līdz ar to norma, kas iekļauta Aizsargjoslu likuma 37. panta pirmās daļas 4. punktā, nav pilnībā īstenojama Dienesta pilnvaru trūkuma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problēmas aprakstā ietverto argumentāciju, Ekonomikas ministrija konstatētās problēmas atrisināšanai ir izstrādājusi projektu,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 vispārējo principu (jauns pants), ka koku un krūmu audzēšana inženiersistēmu aizsargjoslās ir pieļaujama, ja tas saskaņots ar inženiersistēmas turētāju, vienojoties par augšanas apstākļiem un vai citiem nosacījumiem, un tiek ievērotas standartā paredzētās tehnoloģijas un prasības. Tas nekādā veidā neietekmē inženiersistēmu turētāja tiesības cirst kokus un krūmus bez saskaņošanas, ja tiek konstatēts inženiersistēmas apdraudējums. Papildus pie Aizsargjoslu likuma pantiem, kuros ir ietverts aizliegums koku un krūmu audzēšanai inženiersistēmas aizsargjoslā, paredzēt atsauci un no jauna ietverto principu par koku un krūmu audzēšanas pieļaujamību.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likuma 37.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konstatēta nelikumīga applūstošās teritorijas uzbēršana un nav pierādāma cita persona, kura veikusi teritorijas uzbēršanu, Valsts vides dienestam ir tiesības uzdot zemes īpašniekam atgriezt to sākotnējā stāvoklī vai citādi mazināt uzbēršanas radītās negatīvas sekas, atjaunojot applūstošās teritorijas dabiskās funkcijas. Zemes īpašniekam ir tiesības pieprasīt zaudējumu atlīdzību no bijušā zemes īpašnieka vai personas, kura bez īpašnieka piekrišanas ir veikusi applūstošās teritorijas uzbēršanu, ja tāda tiek konstatēta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var pieņemt lēmumu prettiesiski uzbērtu applūstošo teritoriju  neatgriezt sākotnējā stāvoklī gadījumos, ja sākotnējā stāvokļa atgriešana nodarītu lielāku kaitējumu videi nekā tās atstāšana esošajā stāvoklī vai palielinātu plūdu risku blakus esošajiem īpašumiem ārpus prettiesiski uzbērtās applūstošās teritorijas vai infrastruktūrai vai kaitējumu īpaši aizsargājamai dabas teritorijai, biotopam vai sugai, ja šāda kaitējuma vai riska iespējamību apliecina hidrologa vai sertificēta sugu un biotopu aizsardzības eksperta atzinums. Izdevumus, kas saistīti ar hidrologa vai sertificēta sugu un biotopu aizsardzības jomas eksperta atzinuma sagatavošanu, sedz zemes īpašnieks. Teritorijas plānojumā prettiesiski uzbērta applūstošā teritorija netiek izslēgta no applūstošās teritorijas platības un tai tiek piemēroti aprobežojumi, kas attiecināmi uz applūstošu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 jaunu 37. panta daļu, kas nosaka Dienesta kompetenci, kā rīkoties gadījumos, kad konstatēta nelikumīga applūstošās teritorijas uzbēršana. Esošā norma, kas paredz, ka applūstošās teritorijās ir aizliegts veikt zemes uzbēršanu,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Aizsargjoslu likumā Dienestam tiek dotas tiesības uzdot prettiesiski uzbērto applūstošo teritoriju atgriezt to sākotnējā stāvoklī vai arī uzdot citādi mazināt uzbēršanas radītās negatīvās sekas. Tā kā primāri applūstošas teritorijas uzbēršanā ir ieinteresēts tikai zemes īpašnieks, lai varētu to izmantot būvniecībā vai citā saimnieciskā darbībā, kā arī lai mazinātu plūdu ietekmi uz jau esošām būvēm, tiek noteikta zemes īpašnieka atbildības prezumpcija. Zemes īpašnieks ir atbildīgs par to, lai tā valdījumā esošais zemes īpašums atbilstu normatīvo aktu prasībām un tā izmantošana neradītu negatīvu ietekmi uz citu personu tiesībām, šeit domājot blakus esošo īpašumu īpašniekus, kā arī ikviena sabiedrības locekļa tiesības dzīvot labvēlīgā vidē. Tai pat laikā gan pats zemes īpašnieks, gan Dienests var apgāzt prezumpciju un pierādīt citas personas atbildību par uzbēršanas darbu veikšanu, ja šādi pierādījumi ir iegūstami. Zemes īpašnieks atbild par prettiesisku teritorijas uzbēršanu, ja nav pierādāma cita persona, kura veikusi teritorijas uzbēršanu. Zemes īpašniekam tāpat ir regresa prasījuma tiesība pret personu, kura veikusi teritorijas uzbēršanu, ja tā noskaidrota pēc Dienesta lēmuma pieņemšanas un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prettiesiska applūstošas teritorijas uzbēršana ir tālākas prettiesiskas būves izbūves pirmais etaps un attiecīgi vērtējama kā būvniecības procesa sastāvdaļa (identificējamas būvniecības uzsākšanas pazīmes), tad jautājumu par uzbēruma likvidēšanu lemj būvvalde būvniecību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zemes uzbēršana nav būvniecības process, tad gadījumus, kad tiek veikta zemes virskārtas uzbēršana vai veikti zemes sagatavošanas darbi bet nav identificējamas būvniecības uzsākšanas pazīmes (piemēram, iedzīti kontrolpāļi, konstruktīvie elementi, izbūvēta atbalsta siena utml.), pašvaldības būvvalde nekontrolē.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66.</w:t>
      </w:r>
      <w:r w:rsidR="00000000" w:rsidRPr="00000000" w:rsidDel="00000000">
        <w:rPr>
          <w:vertAlign w:val="superscript"/>
          <w:rtl w:val="0"/>
        </w:rPr>
        <w:t xml:space="preserve">3</w:t>
      </w:r>
      <w:r w:rsidR="00000000" w:rsidRPr="00000000" w:rsidDel="00000000">
        <w:rPr>
          <w:rtl w:val="0"/>
        </w:rPr>
        <w:t xml:space="preserve"> panta trešajai daļai administratīvā pārkāpuma procesu par vides un dabas resursu aizsardzības aizsargjoslās noteikto prasību un aprobežojumu pārkāpšanu veic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kas paredz papildināt Aizsargjoslu likuma 37.pantu ar ceturto daļu, papildina jau likumā noteikto esošo procesu, nevis veido jaunu. Paredzot, ka gadījumos, kad atbilstoši Aizsargjoslu likuma 66.</w:t>
      </w:r>
      <w:r w:rsidR="00000000" w:rsidRPr="00000000" w:rsidDel="00000000">
        <w:rPr>
          <w:vertAlign w:val="superscript"/>
          <w:rtl w:val="0"/>
        </w:rPr>
        <w:t xml:space="preserve">3</w:t>
      </w:r>
      <w:r w:rsidR="00000000" w:rsidRPr="00000000" w:rsidDel="00000000">
        <w:rPr>
          <w:rtl w:val="0"/>
        </w:rPr>
        <w:t xml:space="preserve"> panta trešajai daļai tiek piemērots administratīvā pārkāpuma process, Dienests būtu pilnvarojums ne tikai sastādīt administratīvo aktu un piemērot naudas sodu, bet arī pieprasīt atgriezt to iepriekšējā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būvvalde konstatē nelikumīgu applūstošās teritorijas uzbēršanu, bet nekonstatē būvniecības pazīmes, tad paziņo par to Dienestam, kas tālāk rīkojas atbilstoši likumprojektā iekļautajai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konstatē nelikumīgu applūstošās teritorijas uzbēršanu un ir izdota būvatļauja būvdarbiem minētajā teritorijā, tas vēršas pie attiecīgās pašvaldības būvvaldes. Dienests vērtē teritorijas atgriešanu sākotnējā stāvoklī atbilstoši Aizsargjoslu likuma 37. pantam un sagatavo atzinumu. Būvvalde, pamatojoties uz Dienesta atzinumu, anulē būvatļauju Administratīva procesa likuma ietvaros noteiktajā kārtībā un uzdod zemes īpašniekam rīkoties saskaņā ar Dienesta atzinumu. Prettiesiski uzbērtā teritorija netiek izslēgta teritorijas plānojumā no applūstošās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Būvatļauju var anulēt, kamēr īpašnieks nav realizējis būvniecības tiesības, ko piešķir būvatļauja, t.i. nav uzsākti būvniecības būvdarbi. Projektēšanas darbi, zemes darbi un sagatavošanās darbi nav uzskatāmi par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īpašums/-i ietilpst applūstošajā teritorijā un sastāv no vairākiem zemes gabaliem, kuros konstatēta uzbēršana, bet kāds zemes gabals apbūvēts saskaņā ar izdotu būvatļauju, Dienests vērtē, vai teritorijas vai tās daļas atgriešana sākotnējā stāvoklī ir samērīga atbilstoši Aizsargjoslu likuma 37. pantam un pieņem lēmumu.  Visi nelikumīgi uzbērtie zemes gabali netiek izslēgti teritorijas plānojumā no applūstošā teritorijas un tajos ir jāievēro Aizsargjoslu likuma 37. pantā noteiktie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ilgākā laika periodā dabiskās ekosistēmas pielāgojas jaunajiem apstākļiem, tādējādi jāizvērtē, vai ikkatrā gadījumā nelikumīgi uzbērtas applūstošas teritorijas atgriešana iepriekšējā stāvoklī sniegtu ieguvumu videi. Tāpat jāņem vērā, ka applūstošās teritorijas uzbēršana maina hidroloģiskos apstākļus, un tās atgriešana sākotnējā stāvoklī var radīt plūdu risku citos īpašumos, kas iepriekš netika apdraudēti. Līdz ar to likumprojektā ir iekļauta norma, kas paredz, ka situācijās, ja Dienests konstatē, ka atgriešana sākotnējā stāvoklī var nodarīt lielāku kaitējumu videi nekā tās atstāšana esošajā stāvoklī vai palielinātu plūdu risku blakus esošiem īpašumiem vai infrastruktūrai, var pieņemt lēmumu nepieprasīt nelikumīgi apbūvētu teritoriju atgriezt sākotnējā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vienlaicīgi nelikumīgi uzbērtu applūstošo teritoriju nedrīkst izslēgt no pašvaldības teritorijas plānojumā noteiktās applūstošās teritorijas robežas un tā nevar tikt apbūvēta, šādi novēršot iespēju legalizēt nelikumīgi uzbērtu applūstošo teritoriju apbūvi.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nelikumīgi uzbērtām applūstošajām teritorijām Dienests iesniedz VSIA “Latvijas, Vides ģeoloģijas un meteoroloģijas centrs” (turpmāk – LVĢMC). LVĢMC šīs teritorijas attēlo iespējamo plūdu postījumu vietu un plūdu riska kartē (turpmāk – plūdu karte), kas tiek izstrādātas atbilstoši Ūdens apsaimniekošanas likuma 9. panta ceturtās daļas 13.punktam. Informācija tiks regulāri atjaunota.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regulējumu plūdu kartes tiek atjaunotas reizi sešos gados. Plūdu karšu pārskatīšanas laikā tiek atjaunoti arī pamatdati par aktuālajām virsmas augstuma atzīmēm. Tiek izmantoti jaunākie valstī pieejamie LIDAR dati. Lai izslēgtu situāciju, ka atjaunojot plūdu kartes, nelikumīgu uzbērtās applūstošās teritorijas tiktu netieši legalizētas, tad LVĢMC nelikumīgi uzbērto teritoriju slāni veido kā atsevišķi pastāvošu slāni un nodrošina tā pieejamību Plūdu riska informācijas sistēmā. Savukārt grozot regulējumu par aizsargjoslu ap virszemes ūdensobjektiem noteikšanas metodiku, paredzēts nosacījums, ka pretlikumīgi uzbērtas applūstošās teritorijas netiek izslēgtas no applūstošo teritoriju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piemērots lēmums nelikumīgi uzbērtu applūstošo teritoriju neatgriezt iepriekšējā stāvoklī, saskaņā ar likumprojektā iekļautajām normām, tā nav izslēdzama no applūstošās teritorijas un uz to arī turpmāk attiecināmi aprobežojumi applūstošajās teritorijās saskaņā ar Aizsargjoslu likuma 37.panta pirmās daļas 4.punktu. Tāpat applūstošās teritorijas statuss tiek saglabāts arī nākamajos teritorijas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Aizsargjoslu likuma 37. panta ceturto daļu paredzēts noteikt, ka, ja konstatēta nelikumīga applūstošās teritorijas uzbēršana un nav pierādāma cita persona, kura veikusi teritorijas uzbēršanu, Dienestam ir tiesības uzdot zemes īpašniekam atgriezt to sākotnējā stāvoklī vai citādi mazināt uzbēršanas radītās negatīvas sekas, atjaunojot applūstošās teritorijas dabiskās funkcijas. Zemes īpašniekam ir tiesības pieprasīt zaudējumu atlīdzību no bijušā zemes īpašnieka vai personas, kura bez īpašnieka piekrišanas ir veikusi applūstošās teritorijas uzbēršanu, ja tāda tiek konstatēta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noteiktajos gadījumos valsts un/vai pašvaldības īpašumā nonāk manta (tostarp arī nekustamie īpašumi), kas palikusi pēc juridiskās personas likvidācijas vai, kas atzīta par bezmantnieka mantu. Šādos gadījumos valstij un/vai pašvaldībai kā attiecīgā nekustamā īpašuma īpašniekam iestāsies Aizsargjoslu likuma 37. panta ceturtajā daļā paredzētie pienākumi, bet nebūs iespējas izmantot attiecīgajā tiesību normā noteiktās tiesības, t.i., prasīt zaudējumu atlīdzību. Ņemot vērā, ka uz šo Aizsargjoslas likuma grozījumu izstrādes brīdi nav iespējams paredzēt, cik šādu gadījumu varētu būt praksē, nav iespējas noteikt attiecīgo grozījumu ietekmi uz valsts un/vai pašvaldības budžetu. Tādējādi, iestājoties gadījumam, kas aprakstīts iepriekš, valstij un pašvaldībai  būs jārod finanšu līdzekļi zemes atgriešanai sākotnējā stāvoklī vai citādi mazināt uzbēršanas radītās negatīvas sekas, atjaunojot applūstošās teritorijas dabiskās funkcijas, izvērtējot katru gadījumu atsevišķi, t.i., rodot līdzekļus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minētajiem grozījumiem, likumprojekta starpinstitucionālās saskaņošanas laikā ieviests papildu grozījums Aizsargjoslu likuma 16.panta otrās daļas 2.</w:t>
      </w:r>
      <w:r w:rsidR="00000000" w:rsidRPr="00000000" w:rsidDel="00000000">
        <w:rPr>
          <w:vertAlign w:val="superscript"/>
          <w:rtl w:val="0"/>
        </w:rPr>
        <w:t xml:space="preserve">1</w:t>
      </w:r>
      <w:r w:rsidR="00000000" w:rsidRPr="00000000" w:rsidDel="00000000">
        <w:rPr>
          <w:rtl w:val="0"/>
        </w:rPr>
        <w:t xml:space="preserve"> punkta “c” apakšpunktā, aizstājot skaitli “13” ar skaitli “18” un vārdus “līnijas ass” ar vārdiem “gaisvadu līnijas ass”. Izmaiņas ieviestas, balstoties uz Klimata un enerģētikas ministrijas informatīvā ziņojuma "Par elektroapgādes pārtraukumu riska gatavības izvērtēšanu", kas izskatīts Ministru kabineta 2025. gada 29. aprīļa sēdē,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Sasaistē ar jauno 35. pantu, saskaņošanas laikā 61.pantā ieviesta arī jauna 10</w:t>
      </w:r>
      <w:r w:rsidR="00000000" w:rsidRPr="00000000" w:rsidDel="00000000">
        <w:rPr>
          <w:vertAlign w:val="superscript"/>
          <w:rtl w:val="0"/>
        </w:rPr>
        <w:t xml:space="preserve">3</w:t>
      </w:r>
      <w:r w:rsidR="00000000" w:rsidRPr="00000000" w:rsidDel="00000000">
        <w:rPr>
          <w:rtl w:val="0"/>
        </w:rPr>
        <w:t xml:space="preserve"> daļa sekojošā redakcijā: "(10</w:t>
      </w:r>
      <w:r w:rsidR="00000000" w:rsidRPr="00000000" w:rsidDel="00000000">
        <w:rPr>
          <w:vertAlign w:val="superscript"/>
          <w:rtl w:val="0"/>
        </w:rPr>
        <w:t xml:space="preserve">3</w:t>
      </w:r>
      <w:r w:rsidR="00000000" w:rsidRPr="00000000" w:rsidDel="00000000">
        <w:rPr>
          <w:rtl w:val="0"/>
        </w:rPr>
        <w:t xml:space="preserve">) Ja elektrisko tīklu kabeļu līnija ierīkota ar beztranšejas metodi dziļāk par trīs metriem no zemes virsmas, koku un krūmu izciršana virs elektrisko kabeļu līniju trases nav nepieciešama." Piedāvātais papildinājums 61.pantā sniegs iespēju neizcirst kokus un krūmus virs elektrisko kabeļu līnijām, kas ierīkotas dziļāk par trīs metriem ar bezstranšejas metodi.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piedāvātie teritoriju apzaļumošanas risinājumi neinvalidē esošās Aizsargjoslu likuma normas un tajās noliktos aizliegumus, un pēc jauno normu pieņemšanas nav tiesas ceļā atļauts pieprasīt to īstenošanu, proti, stādīt kokus un krūmus pilsētu un ciemu teritorijā esošās ārējo inženiertīklu aizsargjoslās atbilstoši izvēlētam standartam, ja aizsargjoslas teritorijas īpašnieks vai tiesiskais valdītājs šādai rīcībai nedod savu piekrišanu.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persona, kurai pieder ar aizsargjoslu apgrūtināta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kuri veikuši nelikumīgu applūstošo teritoriju uzbēršanu vai kuru īpašumā ir veikta nelikumīga applūstošās teritorijas uzbēršana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atvieglos apzaļumošanas objektu realizāciju, veidojot vienotu pieeju apzaļumošanas projektu īstenošanai. Prasība saskaņot apzaļumošanas projektu, kas noteikta 35.</w:t>
      </w:r>
      <w:r w:rsidR="00000000" w:rsidRPr="00000000" w:rsidDel="00000000">
        <w:rPr>
          <w:vertAlign w:val="superscript"/>
          <w:rtl w:val="0"/>
        </w:rPr>
        <w:t xml:space="preserve">1</w:t>
      </w:r>
      <w:r w:rsidR="00000000" w:rsidRPr="00000000" w:rsidDel="00000000">
        <w:rPr>
          <w:rtl w:val="0"/>
        </w:rPr>
        <w:t xml:space="preserve"> pantā, nerada papildu administratīvo slogu, jo mainās tikai veiktās administratīvās darbības, proti, pastāvošajai saskaņošanas kārtībai apzaļumošanai aizsargjoslās tiek ieviesta vienota pieeja, bet apstrādājamo dokumentu apjoms paliek nemainīgs. Tādējādi, balstoties uz projektā izteikto priekšlikumu ieviest vienotu risinājumu apzaļumošanai pazemes inženiertīklu aizsargjoslā, administratīvais slogs netiek ietekmēts.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Applūstošās teritorijas uzbēršanas veicējam un nelikumīgi uzbērtas applūstošās teritorijas īpašniekam, ja nevarēs pierādīt nelikumīgās darbības veicēju, tas radīs papildu izmaksas teritorijas atgriešanai iepriekšējā stāvoklī. Fiziskām personām, kas nav veikušas nelikumīgas darbības applūstošajā teritorijā, ietekmes nebūs. Skaidrības labad jānorāda, ka regulējuma izmaiņas pēc savas būtības neparedz jaunus pienākumus personām attiecībā uz applūstošām teritorijām, bet vienveido lēmumu pieņemšanas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persona, kas veikuši nelikumīgu applūstošo teritoriju uzbēršanu vai kuru īpašumā ir veikta nelikumīga applūstošās teritorijas uzbēršana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kurai pieder ar aizsargjoslu apgrūtināta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atvieglos apzaļumošanas objektu realizāciju, veidojot vienotu pieeju apzaļumošanas projektu īstenošanai. Papildus administratīvais slogs, līdzīgi kā tas ir izskaidrots sadaļā par fiziskām personām, netiek radīts.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attīstītājs (piemēram, būvniecības ierosinātājs) būs veicis nelikumīgu applūstošās teritorijas uzbēršanu, tas radīs papildu izmaksas teritorijas atgriešanai iepriekšējā stāvoklī. Attīstītājiem, kuri nav veikuši nelikumīgas darbības applūstošajā teritorijā, ietekmes nebūs. Skaidrības labad jānorāda, ka regulējuma izmaiņas pēc savas būtības neparedz jaunus pienākumus personām attiecībā uz applūstošām teritorijām, bet vienveido lēmumu pieņemšanas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https://tapportals.mk.gov.lv/public_participation/be83edef-3677-46ec-90ee-79c7dda985b8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https://tapportals.mk.gov.lv/public_participation/be83edef-3677-46ec-90ee-79c7dda985b8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tiesību aktam Nr.25-TA-2627 norisinājās tiesību akta Nr.24-TA-2532 "Grozījumi Aizsargjoslu likumā" sabiedrības līdzdalības ietvaros. Nevalstiskās un citas organizācijas tika iesaistītas LVS 1094:2025 "Inženiertīklu un kokaugu aizsardzība pilsētvidē" izstrādē un saskaņošanā (Latvijas Siltuma, Gāzes un Ūdens Tehnoloģijas Inženieru savienība, SIA  "Rīgas ūdens", AS "Rīgas siltums", SIA "Aqua- Brambis", SIA "Labie koki", Valsts  mežzinātnes institūts  "Silava", SIA "Alejas projekti"). Standartam tika organizēta publiskā apspriešana - 3 mēneši.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 anotācijas 2.1.sadaļu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funkcijas netiek paplašinātas, bet precizētas Dienesta pilnvaras Aizsargjoslu likuma 66.</w:t>
            </w:r>
            <w:r w:rsidR="00000000" w:rsidRPr="00000000" w:rsidDel="00000000">
              <w:rPr>
                <w:sz w:val="24"/>
                <w:vertAlign w:val="superscript"/>
                <w:rtl w:val="0"/>
              </w:rPr>
              <w:t xml:space="preserve">3</w:t>
            </w:r>
            <w:r w:rsidR="00000000" w:rsidRPr="00000000" w:rsidDel="00000000">
              <w:rPr>
                <w:sz w:val="24"/>
                <w:rtl w:val="0"/>
              </w:rPr>
              <w:t xml:space="preserve"> panta trešajā daļā noteiktās funkcijas izpildē.</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25-TA-2627</w:t>
    </w:r>
    <w:r>
      <w:br/>
    </w:r>
    <w:r w:rsidR="00000000" w:rsidRPr="00000000" w:rsidDel="00000000">
      <w:rPr>
        <w:rtl w:val="0"/>
      </w:rPr>
      <w:t xml:space="preserve">Izdrukāts 29.07.2026. 23.25 - 4.0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25-TA-2627</w:t>
    </w:r>
    <w:r>
      <w:br/>
    </w:r>
    <w:r w:rsidR="00000000" w:rsidRPr="00000000" w:rsidDel="00000000">
      <w:rPr>
        <w:rtl w:val="0"/>
      </w:rPr>
      <w:t xml:space="preserve">Izdrukāts 29.07.2026. 23.25 - 4.0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anotācija_(ex_ante)_25-TA-2627.docx</dc:title>
</cp:coreProperties>
</file>

<file path=docProps/custom.xml><?xml version="1.0" encoding="utf-8"?>
<Properties xmlns="http://schemas.openxmlformats.org/officeDocument/2006/custom-properties" xmlns:vt="http://schemas.openxmlformats.org/officeDocument/2006/docPropsVTypes"/>
</file>