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30. augusta noteikumos Nr. 684 "Kārtība, kādā atsevišķiem alkoholiskajiem dzērieniem piemēro akcīzes nodokļa atbrīvojumu""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2011. gada 30. augusta noteikumos Nr. 684 "Kārtība, kādā atsevišķiem alkoholiskajiem dzērieniem piemēro akcīzes nodokļa atbrīvojumu"" (turpmāk - noteikumu projekts) ir sagatavots atbilstoši grozījumiem likumā "Par akcīzes nodokli" (turpmāk - likums), kas Saeimā pieņemti 2021.gada 21.oktobrī.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pilnveidot noteikumus par alkoholisko dzērienu izmantošanu uztura bagātinātāju ražošanai un alkoholisko dzērienu izmantošanu atbilstoši likuma 16.panta pirmās daļas 4.</w:t>
      </w:r>
      <w:r w:rsidR="00000000" w:rsidRPr="00000000" w:rsidDel="00000000">
        <w:rPr>
          <w:vertAlign w:val="superscript"/>
          <w:rtl w:val="0"/>
        </w:rPr>
        <w:t xml:space="preserve">1</w:t>
      </w:r>
      <w:r w:rsidR="00000000" w:rsidRPr="00000000" w:rsidDel="00000000">
        <w:rPr>
          <w:rtl w:val="0"/>
        </w:rPr>
        <w:t xml:space="preserve">, 5., 7., 8., 9. un 10.punktā noteiktajam, ņemot vērā 2021.gada 21.oktobra grozījumus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pārejas noteikumu 139.punktu likuma 16.panta sestajā daļā noteiktais deleģējums Ministru kabinetam stājas spēkā 2022.gada 1.jūlijā.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Saeimā 2021.gada 21.oktobrī pieņemtajiem grozījumiem likumā tiek precizētas normas par alkoholisko dzērienu izmantošanu uztura bagātinātāju ražošanai, par akcīzes nodokļa atbrīvojuma piemērošanu spirtu saturošiem uztura bagātinātājiem un likuma 16. pants papildināts ar sesto daļu par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3.panta septītā daļa paredz, ka Ministru kabinets izdod noteikumus par alkoholisko dzērienu izmantošanu tādu uztura bagātinātāju ražošanai, kurus reģistrē, izplata, realizē, noformē un piegādā saskaņā ar normatīvajiem aktiem par obligātajām nekaitīguma un marķējuma prasībām uztura bagātinātājiem un uztura bagātinātāju reģistrācijas kārtību (turpmāk - uztura bagātinātāji).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16.panta pirmās daļas 4.</w:t>
      </w:r>
      <w:r w:rsidR="00000000" w:rsidRPr="00000000" w:rsidDel="00000000">
        <w:rPr>
          <w:vertAlign w:val="superscript"/>
          <w:rtl w:val="0"/>
        </w:rPr>
        <w:t xml:space="preserve">1</w:t>
      </w:r>
      <w:r w:rsidR="00000000" w:rsidRPr="00000000" w:rsidDel="00000000">
        <w:rPr>
          <w:rtl w:val="0"/>
        </w:rPr>
        <w:t xml:space="preserve"> punktā ir noteikts atbrīvojums no akcīzes nodokļa uztura bagātinātajiem, kas satur spirtu. Ar 2022.gada 1.janvāri minētā norma nosaka, ka no akcīzes nodokļa ir atbrīvoti uztura bagātinātāji, kuri satur etilspirtu un kurus reģistrē, izplata, realizē, noformē un piegādā saskaņā ar normatīvajiem aktiem par obligātajām nekaitīguma un marķējuma prasībām uztura bagātinātājiem un uztura bagātinātāju reģistrācijas kārtību, ja uztura bagātinātāja iepakojuma vienība nepārsniedz 150 mililitrus. Tādējādi attiecībā uz akcīzes nodokļa atbrīvojuma piemērošanu gala produktam uztura bagātinātajam, kas satur spirtu, mainās prasība, aizstājot nosacījumu “ja absolūtā spirta saturs nepārsniedz 80 mililitrus iepakojumā” ar nosacījumu “ja uztura bagātinātāja iepakojuma vienība nepārsniedz 150 mililitrus”.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uztura bagātinātājiem, kas satur spirtu, taču neatbilst likuma 16.panta pirmās daļas 4.</w:t>
      </w:r>
      <w:r w:rsidR="00000000" w:rsidRPr="00000000" w:rsidDel="00000000">
        <w:rPr>
          <w:vertAlign w:val="superscript"/>
          <w:rtl w:val="0"/>
        </w:rPr>
        <w:t xml:space="preserve">1</w:t>
      </w:r>
      <w:r w:rsidR="00000000" w:rsidRPr="00000000" w:rsidDel="00000000">
        <w:rPr>
          <w:rtl w:val="0"/>
        </w:rPr>
        <w:t xml:space="preserve"> punktā noteiktajam atbrīvojumam, t.i., ja uztura bagātinātāju iepakojums ir virs 150 mililitriem, ir jāmaksā akcīzes nodoklis atbilstoši likuma 23. panta divdesmit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21.oktobra grozījumiem likumā likuma 16.pants ir papildināts ar sesto daļu, kas paredz, ka Ministru kabinets nosaka prasības un kārtību, kādā Valsts ieņēmumu dienests izsniedz, pārreģistrē un anulē atļauju alkoholisko dzērienu iegādei, lai alkoholiskos dzērienus izmantotu atbilstoši šā panta pirmās daļas 4.</w:t>
      </w:r>
      <w:r w:rsidR="00000000" w:rsidRPr="00000000" w:rsidDel="00000000">
        <w:rPr>
          <w:vertAlign w:val="superscript"/>
          <w:rtl w:val="0"/>
        </w:rPr>
        <w:t xml:space="preserve">1</w:t>
      </w:r>
      <w:r w:rsidR="00000000" w:rsidRPr="00000000" w:rsidDel="00000000">
        <w:rPr>
          <w:rtl w:val="0"/>
        </w:rPr>
        <w:t xml:space="preserve">, 5., 7., 8., 9. un 10. punktam, prasības un kārtību, kādā piegādā alkoholiskos dzērienus lietotājam, kā arī nosaka informāciju, kas ietverama atļaujā alkoholisko dzērienu iegādei, atļaujas alkoholisko dzērienu iegādei spēkā stāšanās nosacījumus un darbības termiņu, kā arī prasības alkoholisko dzērienu piegādātājam un lietotājam, kas izpildāmas nodokļa atbrīvojuma piemērošanai. Atbilstoši likuma pārejas noteikumu 139.punktam minētā norma stājas spēkā 2022.gada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atbilstošus grozījumus Ministru kabineta 2011. gada 30. augusta noteikumos Nr. 684 "Kārtība, kādā atsevišķiem alkoholiskajiem dzērieniem piemēro akcīzes nodokļa atbrīvojumu" (turpmāk - MK noteikumi Nr. 684).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MK noteikumu Nr. 684 izdošanas pamatojuma norādē ir minēts, ka noteikumi ir izdoti saskaņā ar likuma 3.panta septīto un 16.panta piekto daļu. MK noteikumu Nr. 684 1.punktā ir noteikts uzskaitījums, ko nosaka šie noteikumi atbilstoši Ministru kabinetam dotajiem deleģējumiem.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3.panta septītajā daļā un likuma 16.panta sestajā daļā noteikto deleģējumu Ministru kabinetam, nepieciešams veikt atbilstošus grozījumus.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MK noteikumu Nr. 684 izdošanas pamatojuma norādi, ietverot tajā atsauci arī uz likuma 16.panta sesto daļu, kā arī attiecīgi izteikt MK noteikumu Nr. 684 1.punktu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MK noteikumi Nr. 684 skaidri nenosaka, ka, lai komersants alkoholiskos dzērienus varētu izmantot atbilstoši likuma 16.panta pirmās daļas 4.</w:t>
      </w:r>
      <w:r w:rsidR="00000000" w:rsidRPr="00000000" w:rsidDel="00000000">
        <w:rPr>
          <w:vertAlign w:val="superscript"/>
          <w:rtl w:val="0"/>
        </w:rPr>
        <w:t xml:space="preserve">1</w:t>
      </w:r>
      <w:r w:rsidR="00000000" w:rsidRPr="00000000" w:rsidDel="00000000">
        <w:rPr>
          <w:rtl w:val="0"/>
        </w:rPr>
        <w:t xml:space="preserve">, 5., 7., 8., 9. un 10.punktam, ir nepieciešams saņemt Valsts ieņēmumu dienesta atļauju alkoholisko dzērienu iegādei. Lai tiesiskais regulējums būtu nepārprotams, ir nepieciešams skaidri to noteikt MK noteikumos Nr. 684.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Nr.684 ar 1.</w:t>
      </w:r>
      <w:r w:rsidR="00000000" w:rsidRPr="00000000" w:rsidDel="00000000">
        <w:rPr>
          <w:vertAlign w:val="superscript"/>
          <w:rtl w:val="0"/>
        </w:rPr>
        <w:t xml:space="preserve">1</w:t>
      </w:r>
      <w:r w:rsidR="00000000" w:rsidRPr="00000000" w:rsidDel="00000000">
        <w:rPr>
          <w:rtl w:val="0"/>
        </w:rPr>
        <w:t xml:space="preserve"> punktu, kas nosaka, ka, lai komersants alkoholiskos dzērienus varētu izmantot atbilstoši likuma 16.panta pirmās daļas 4.</w:t>
      </w:r>
      <w:r w:rsidR="00000000" w:rsidRPr="00000000" w:rsidDel="00000000">
        <w:rPr>
          <w:vertAlign w:val="superscript"/>
          <w:rtl w:val="0"/>
        </w:rPr>
        <w:t xml:space="preserve">1</w:t>
      </w:r>
      <w:r w:rsidR="00000000" w:rsidRPr="00000000" w:rsidDel="00000000">
        <w:rPr>
          <w:rtl w:val="0"/>
        </w:rPr>
        <w:t xml:space="preserve">, 5., 7., 8., 9. un 10.punktam (turpmāk - lietotājs), komersants saņem Valsts ieņēmumu dienesta atļauju iegādāties alkoholiskos dzērienus, kuriem piemēro akcīzes nodokļa atbrīvojumu (turpmāk – lietotāja atļauja) (1.</w:t>
      </w:r>
      <w:r w:rsidR="00000000" w:rsidRPr="00000000" w:rsidDel="00000000">
        <w:rPr>
          <w:vertAlign w:val="superscript"/>
          <w:rtl w:val="0"/>
        </w:rPr>
        <w:t xml:space="preserve">1</w:t>
      </w:r>
      <w:r w:rsidR="00000000" w:rsidRPr="00000000" w:rsidDel="00000000">
        <w:rPr>
          <w:rtl w:val="0"/>
        </w:rPr>
        <w:t xml:space="preserve">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noteikumu 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ietvertais noteikumu 1.</w:t>
      </w:r>
      <w:r w:rsidR="00000000" w:rsidRPr="00000000" w:rsidDel="00000000">
        <w:rPr>
          <w:vertAlign w:val="superscript"/>
          <w:rtl w:val="0"/>
        </w:rPr>
        <w:t xml:space="preserve">1 </w:t>
      </w:r>
      <w:r w:rsidR="00000000" w:rsidRPr="00000000" w:rsidDel="00000000">
        <w:rPr>
          <w:rtl w:val="0"/>
        </w:rPr>
        <w:t xml:space="preserve">punkts un jaunā redakcijā izteiktais noteikumu 2.punkts paredz lietot vārdu savienojumu saīsinājumu "lietotājs", "lietotāja atļauja" un "piegādātājs". Līdz ar to ir nepieciešams minētos saīsinājumus lietot atbilstoši arī citos noteikumu punktos.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vienādi MK noteikumos Nr. 684 tiktu lietoti saīsinājumi "lietotājs", "lietotāja atļauja" un "piegādātājs", noteikumu projekts paredz attiecīgi precizēt MK noteikumu Nr. 684 3. un 14.punktu.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MK noteikumu Nr. 684 5.punkts nosaka, ka likuma 16.panta pirmās daļas 4.</w:t>
      </w:r>
      <w:r w:rsidR="00000000" w:rsidRPr="00000000" w:rsidDel="00000000">
        <w:rPr>
          <w:vertAlign w:val="superscript"/>
          <w:rtl w:val="0"/>
        </w:rPr>
        <w:t xml:space="preserve">1</w:t>
      </w:r>
      <w:r w:rsidR="00000000" w:rsidRPr="00000000" w:rsidDel="00000000">
        <w:rPr>
          <w:rtl w:val="0"/>
        </w:rPr>
        <w:t xml:space="preserve"> punktā minētos produktus ir atļauts ražot Latvijas Republikā (izmantojot spirtu, kas saskaņā ar likumu atbilst alkoholisko dzērienu definīcijai), ja ir saņemta lietotāja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684 15.2.apakšpunkts paredz, ka, ja komersants ražo uztura bagātinātājus, šo noteikumu 14.punktā minētajam iesniegumam tas pievieno tehniskos normatīvus, patēriņa normatīvus vai citu informāciju, kurā norādīts, kāds alkoholisko dzērienu daudzums (litros un absolūtā spirta litros) nepieciešams, lai saražotu vienu attiecīgā uztura bagātinātāja vienību, un apliecinājumu, ka absolūtā spirta saturs nepārsniegs 80 mililitrus uztura bagātinātāja iepakojuma vienībā. MK noteikumu Nr. 684 2.pielikumā ir minēti alkoholisko dzērienu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Alkoholiskos dzērienus izmanto gan tādu uztura bagātinātāju ražošanai, kas atbilst likuma 16.panta pirmās daļas 4.</w:t>
      </w:r>
      <w:r w:rsidR="00000000" w:rsidRPr="00000000" w:rsidDel="00000000">
        <w:rPr>
          <w:vertAlign w:val="superscript"/>
          <w:rtl w:val="0"/>
        </w:rPr>
        <w:t xml:space="preserve">1</w:t>
      </w:r>
      <w:r w:rsidR="00000000" w:rsidRPr="00000000" w:rsidDel="00000000">
        <w:rPr>
          <w:rtl w:val="0"/>
        </w:rPr>
        <w:t xml:space="preserve"> punktā noteiktajam akcīzes nodokļa atbrīvojumam, gan tādu uztura bagātinātāju ražošanai, par kuriem ir jāmaksā akcīzes nodoklis saskaņā ar likuma 23.panta divdesmit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ir precizētas normas, kas attiecas uz uztura bagātinātājiem, kas satur etilspirtu. Līdz ar to ir nepieciešams attiecīgi precizēt MK noteikumos Nr. 684 noteiktās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noteikumu 5.punktu, paredzot, ka šajā punktā noteikto nosacījumu attiecina uz jebkuru uztura bagātinātāju ražošanu Latvijas Republikā, ja to ražošanai izmanto alkoholiskos dzērienu, kā arī attiecīgi precizē noteikumu 15.2.apakšpunktu un papildina noteikumus ar 16.</w:t>
      </w:r>
      <w:r w:rsidR="00000000" w:rsidRPr="00000000" w:rsidDel="00000000">
        <w:rPr>
          <w:vertAlign w:val="superscript"/>
          <w:rtl w:val="0"/>
        </w:rPr>
        <w:t xml:space="preserve">1</w:t>
      </w:r>
      <w:r w:rsidR="00000000" w:rsidRPr="00000000" w:rsidDel="00000000">
        <w:rPr>
          <w:rtl w:val="0"/>
        </w:rPr>
        <w:t xml:space="preserve"> punktu, kas skaidri norāda, kurš no 2.pielikumā uzskaitītajiem alkoholisko dzērienu izmantošanas mērķiem ir jānorāda, ja alkoholiskos dzērienus paredzēts izmantot uztura bagātinātāju ražošanai, kuri satur etilspirtu un kuru iepakojuma vienība pārsniedz 150 mililitrus. Attiecīgi precizēts arī noteikumu 2.pielikums.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procesa likuma 70. panta pirmā daļa paredz, ka,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2</w:t>
      </w:r>
      <w:r w:rsidR="00000000" w:rsidRPr="00000000" w:rsidDel="00000000">
        <w:rPr>
          <w:rtl w:val="0"/>
        </w:rPr>
        <w:t xml:space="preserve"> pantu Valsts ieņēmumu dienests izdoto administratīvo aktu (arī nelabvēlīgu administratīvo aktu) un citus lēmumus, dokumentus un informāciju nodokļu maksātājam, kurš ir Valsts ieņēmumu dienesta elektroniskās deklarēšanas sistēmas lietotājs, paziņo, izmantojot Valsts ieņēmumu dienesta elektroniskās deklarēšanas sistēmu, vienlaikus par to nosūtot informāciju uz nodokļu maksātāja elektroniskās deklarēšanas sistēmā norādīto elektroniskā pasta adresi un oficiālo elektronisko adresi, ja nodokļu maksātājam ir aktivizēts oficiālās elektroniskās adreses konts. Valsts ieņēmumu dienests nodrošina, ka nodokļu maksātājam no oficiālās elektroniskās adreses konta ir piekļuve Valsts ieņēmumu dienesta elektroniskās deklarēšanas sistēmai un tajā paziņotajiem administratīvajiem aktiem (arī nelabvēlīgiem administratīvajiem aktiem) un citiem lēmumiem, dokumentiem un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684 23.punkts nosaka, ka triju darbdienu laikā pēc lēmuma pieņemšanas par lietotāja atļaujas anulēšanu Valsts ieņēmumu dienests to nosūta lietotājam. Lēmumā norāda lietotāja atļaujas anulēšanas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tiesību normu sistēmu, šobrīd par lēmuma spēkā stāšanos ir tieši piemērojams Administratīvā procesa likuma 70. panta pirmajā daļā noteiktais regulējums un par lēmuma paziņošanu adresātam ir piemērojams likuma “Par nodokļiem un nodevām” 7.</w:t>
      </w:r>
      <w:r w:rsidR="00000000" w:rsidRPr="00000000" w:rsidDel="00000000">
        <w:rPr>
          <w:vertAlign w:val="superscript"/>
          <w:rtl w:val="0"/>
        </w:rPr>
        <w:t xml:space="preserve">2</w:t>
      </w:r>
      <w:r w:rsidR="00000000" w:rsidRPr="00000000" w:rsidDel="00000000">
        <w:rPr>
          <w:rtl w:val="0"/>
        </w:rPr>
        <w:t xml:space="preserve"> pantā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pārskatīt MK noteikumos Nr. 684 noteiktās normas par Valsts ieņēmumu dienesta lēmumu un tā paziņošanu.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Nr. 684 19.punktu jaunā redakcijā, izslēdzot no tā regulējumu par to, ka informāciju par Valsts ieņēmumu dienesta lēmumu par komersantiem, kuriem izsniegta atļauja iegādāties alkoholiskos dzērienus, kurus atbrīvo no akcīzes nodokļa, publicē Valsts ieņēmumu dienesta mājaslapā internetā triju darbdienu laikā pēc lietotāja atļaujas izsniegšanas.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šo noteikumu 23.punktu, jo, ņemot vērā esošo tiesību normu sistēmu, šobrīd par lēmuma spēkā stāšanos un tā paziņošanu ir piemērojams Administratīvā procesa likuma 70. panta pirmajā daļā noteiktais regulējums un likuma “Par nodokļiem un nodevām” 7.</w:t>
      </w:r>
      <w:r w:rsidR="00000000" w:rsidRPr="00000000" w:rsidDel="00000000">
        <w:rPr>
          <w:vertAlign w:val="superscript"/>
          <w:rtl w:val="0"/>
        </w:rPr>
        <w:t xml:space="preserve">2</w:t>
      </w:r>
      <w:r w:rsidR="00000000" w:rsidRPr="00000000" w:rsidDel="00000000">
        <w:rPr>
          <w:rtl w:val="0"/>
        </w:rPr>
        <w:t xml:space="preserve"> pantā noteiktais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Nr.684 20.punkts paredz, kad Valsts ieņēmumu dienests lietotāja atļauju var neizsniegt vai nepārreģistrēt,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20.7.apakšpunktam Valsts ieņēmumu dienests lietotāja atļauju var neizsniegt vai nepārreģistrēt, ja lietotājam ir nodokļu parāds, izņemot gadījumu, ja nodokļu parāda samaksas termiņš ir pagarināts un nodokļu parāda saistības tiek 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Valsts ieņēmumu dienestam kā nodokļu administrācijai ir pienākums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un 1.</w:t>
      </w:r>
      <w:r w:rsidR="00000000" w:rsidRPr="00000000" w:rsidDel="00000000">
        <w:rPr>
          <w:vertAlign w:val="superscript"/>
          <w:rtl w:val="0"/>
        </w:rPr>
        <w:t xml:space="preserve">3 </w:t>
      </w:r>
      <w:r w:rsidR="00000000" w:rsidRPr="00000000" w:rsidDel="00000000">
        <w:rPr>
          <w:rtl w:val="0"/>
        </w:rPr>
        <w:t xml:space="preserve">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 kā arī aktualizē katru mēnesi septītajā un divdesmit sestajā datumā. Tādējādi, ja nodokļu maksātājam ir Valsts ieņēmumu dienesta administrēto nodokļu (nodevu) parāds, kuru kopsumma nepārsniedz 150 euro, to varētu uzskatīt par ne tik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MK noteikumus Nr. 684.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 noteikumu Nr. 684 20.7.apakšpunktu, paredzot, ka Valsts ieņēmumu dienests lietotāja atļauju var neizsniegt vai nepārreģistrēt, ja lietotājam ir Valsts ieņēmumu dienesta administrēto nodokļu (nodevu) parāds (izņemot gadījumu, ja attiecīgo maksājumu termiņi normatīvajos aktos noteiktajā kārtībā ir pagarināti vai ja pieņemts lēmums par nokavēto nodokļu maksājumu labprātīgu izpildi un persona iepriekš minētās nodokļu parāda saistības pilda), kura kopsumma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684 22.punkts nosaka gadījumus, kad Valsts ieņēmumu dienestam ir tiesības anulēt lietotāja atļauju. Šobrīd noteikumu 22.5.apakšpunkts paredz, ka Valsts ieņēmumu dienests ir tiesīgs anulēt lietotāja atļauju, ja lietotājam ir nodokļu parāds, izņemot gadījumu, ja nodokļu parāda samaksas termiņš ir pagarināts un nodokļu parāda saistības tiek pildītas.  Ar noteikumu projektu precizētais noteikumu 20.7.apakšpunkts paredz, ka Valsts ieņēmumu dienests lietotāja atļauju var neizsniegt vai nepārreģistrēt, ja lietotājam ir Valsts ieņēmumu dienesta administrēto nodokļu (nodevu) parāds (izņemot gadījumu, ja attiecīgo maksājumu termiņi normatīvajos aktos noteiktajā kārtībā ir pagarināti vai ja pieņemts lēmums par nokavēto nodokļu maksājumu labprātīgu izpildi un persona iepriekš minētās nodokļu parāda saistības pilda), kura kopsumma pārsniedz 150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lietotājam nav pierādījumu par tā galaproduktu saražošanu un realizāciju, kura ražošanai tika iegādāti alkoholiskie dzērieni, piemērojot akcīzes nodokļa atbrīvojumu, ir pamats Valsts ieņēmumu dienestam anulēt lietotāja atļauju. Taču šobrīd MK noteikumu Nr. 684 22.punkts to neparedz.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pārskatīt un attiecīgi precizēt noteikumu 22.punktu.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684 22.punkts, svītrojot 22.5.apakšpunktu. Noteikumus paredzēts papildināt ar 22.6. apakšpunktu, kas nosaka, ka Valsts ieņēmumu dienestam ir tiesības anulēt lietotāja atļauju, ja lietotājam nav pierādījumu par tā galaproduktu saražošanu un realizāciju, kura ražošanai tika iegādāti alkoholiskie dzērieni.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ieņēmumu dienests izsniedz atļauju iegādāties alkoholiskos dzērienus, kuriem piemēro akcīzes nodokļa atbrīvojumu. Atļauju izsniedz par katru alkoholisko dzērienu veidu un tā ir derīga vienu gadu. Atļauja dod tiesības lietotājam iegādāties noteiktu daudzumu konkrēta alkoholiskā dzēriena veida. Saskaņā ar MK noteikumiem Nr. 684 lietotāja atļauja var tikt anulēta vai zaudēt spēku. Taču noteikumi nenosaka, kas notiek ar alkoholiskajiem dzērieniem, kad lietotāja atļauja ir zaudējusi spēku vai tā ir anulēta. Līdz ar to ir nepieciešams papildināt MK noteikumus Nr. 684 ar attiecīgiem regulējumiem.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684 ar 23.</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2 </w:t>
      </w:r>
      <w:r w:rsidR="00000000" w:rsidRPr="00000000" w:rsidDel="00000000">
        <w:rPr>
          <w:rtl w:val="0"/>
        </w:rPr>
        <w:t xml:space="preserve"> un 23.</w:t>
      </w:r>
      <w:r w:rsidR="00000000" w:rsidRPr="00000000" w:rsidDel="00000000">
        <w:rPr>
          <w:vertAlign w:val="superscript"/>
          <w:rtl w:val="0"/>
        </w:rPr>
        <w:t xml:space="preserve">3</w:t>
      </w:r>
      <w:r w:rsidR="00000000" w:rsidRPr="00000000" w:rsidDel="00000000">
        <w:rPr>
          <w:rtl w:val="0"/>
        </w:rPr>
        <w:t xml:space="preserve"> punktu, kas nosaka turpmāko rīcību ar alkoholiskajiem dzērieniem, ja lietotāja atļauja ir zaudējusi spēku vai tā ir anulēta. Līdz ar to lietotājam ir zināma rīcība darbībai ar alkoholiskajiem dzērieniem minētajos gadījumos.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komersantiem, kas alkoholiskos dzērienus izmanto uztura bagātinātāju ražošanai, iesniedz iesniegumus atļaujas saņemšanai iegādāties alkoholiskos dzērienus, kurus atbrīvo no akcīzes nodokļa, un komersantiem, kas piegādā lietotājiem alkoholiskos dzērienus, kurus atbrīvo no akcīzes nodokļa.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(VID) informācijas sistēmās 2022.gadā no Finanšu ministrijas budžeta programmas 33.00.00 “Valsts ieņēmumu un muitas politikas nodrošināšana” ir nepieciešams finansējums 11 115,91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0"/>
              <w:gridCol w:w="1946"/>
              <w:gridCol w:w="1906"/>
              <w:gridCol w:w="1796"/>
              <w:tblGridChange w:id="0">
                <w:tblGrid>
                  <w:gridCol w:w="2000"/>
                  <w:gridCol w:w="1946"/>
                  <w:gridCol w:w="1906"/>
                  <w:gridCol w:w="179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IS nosaukums un RZ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EDS-RZ-4236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sistēma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MAIS-RZ-7705 (4,7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MAIS-RZ-8050 (4,7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MAIS-RZ-8339 (11,7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10 135,81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11 115,91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https://tapportals.mk.gov.lv/public_participations/e1e24843-246f-4592-91cd-03c145abb52d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priekšlikumi vai komentāri par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22-TA-218</w:t>
    </w:r>
    <w:r>
      <w:br/>
    </w:r>
    <w:r w:rsidR="00000000" w:rsidRPr="00000000" w:rsidDel="00000000">
      <w:rPr>
        <w:rtl w:val="0"/>
      </w:rPr>
      <w:t xml:space="preserve">Izdrukāts 30.07.2026. 00.18 - 5.0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22-TA-218</w:t>
    </w:r>
    <w:r>
      <w:br/>
    </w:r>
    <w:r w:rsidR="00000000" w:rsidRPr="00000000" w:rsidDel="00000000">
      <w:rPr>
        <w:rtl w:val="0"/>
      </w:rPr>
      <w:t xml:space="preserve">Izdrukāts 30.07.2026. 00.18 - 5.0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anotācija_(ex_ante)_22-TA-218.docx</dc:title>
</cp:coreProperties>
</file>

<file path=docProps/custom.xml><?xml version="1.0" encoding="utf-8"?>
<Properties xmlns="http://schemas.openxmlformats.org/officeDocument/2006/custom-properties" xmlns:vt="http://schemas.openxmlformats.org/officeDocument/2006/docPropsVTypes"/>
</file>