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875" w:rsidRPr="00802E4C" w:rsidRDefault="0081215E" w:rsidP="00AB4875">
      <w:pPr>
        <w:rPr>
          <w:rFonts w:ascii="Times New Roman" w:hAnsi="Times New Roman" w:cs="Times New Roman"/>
          <w:b/>
          <w:sz w:val="28"/>
          <w:szCs w:val="28"/>
        </w:rPr>
      </w:pPr>
      <w:r>
        <w:rPr>
          <w:rFonts w:ascii="Times New Roman" w:hAnsi="Times New Roman" w:cs="Times New Roman"/>
          <w:b/>
          <w:sz w:val="28"/>
          <w:szCs w:val="28"/>
        </w:rPr>
        <w:t>Civilā eksperte Dace Meilija no 01</w:t>
      </w:r>
      <w:r w:rsidR="00AB4875" w:rsidRPr="00802E4C">
        <w:rPr>
          <w:rFonts w:ascii="Times New Roman" w:hAnsi="Times New Roman" w:cs="Times New Roman"/>
          <w:b/>
          <w:sz w:val="28"/>
          <w:szCs w:val="28"/>
        </w:rPr>
        <w:t>.02.202</w:t>
      </w:r>
      <w:r w:rsidR="00AB4875">
        <w:rPr>
          <w:rFonts w:ascii="Times New Roman" w:hAnsi="Times New Roman" w:cs="Times New Roman"/>
          <w:b/>
          <w:sz w:val="28"/>
          <w:szCs w:val="28"/>
        </w:rPr>
        <w:t>3</w:t>
      </w:r>
      <w:r>
        <w:rPr>
          <w:rFonts w:ascii="Times New Roman" w:hAnsi="Times New Roman" w:cs="Times New Roman"/>
          <w:b/>
          <w:sz w:val="28"/>
          <w:szCs w:val="28"/>
        </w:rPr>
        <w:t>. līdz 30.04</w:t>
      </w:r>
      <w:r w:rsidR="00AB4875" w:rsidRPr="00802E4C">
        <w:rPr>
          <w:rFonts w:ascii="Times New Roman" w:hAnsi="Times New Roman" w:cs="Times New Roman"/>
          <w:b/>
          <w:sz w:val="28"/>
          <w:szCs w:val="28"/>
        </w:rPr>
        <w:t>.202</w:t>
      </w:r>
      <w:r>
        <w:rPr>
          <w:rFonts w:ascii="Times New Roman" w:hAnsi="Times New Roman" w:cs="Times New Roman"/>
          <w:b/>
          <w:sz w:val="28"/>
          <w:szCs w:val="28"/>
        </w:rPr>
        <w:t>3</w:t>
      </w:r>
      <w:r w:rsidR="00AB4875" w:rsidRPr="00802E4C">
        <w:rPr>
          <w:rFonts w:ascii="Times New Roman" w:hAnsi="Times New Roman" w:cs="Times New Roman"/>
          <w:b/>
          <w:sz w:val="28"/>
          <w:szCs w:val="28"/>
        </w:rPr>
        <w:t>.</w:t>
      </w:r>
    </w:p>
    <w:tbl>
      <w:tblPr>
        <w:tblW w:w="8077" w:type="dxa"/>
        <w:tblLayout w:type="fixed"/>
        <w:tblLook w:val="04A0" w:firstRow="1" w:lastRow="0" w:firstColumn="1" w:lastColumn="0" w:noHBand="0" w:noVBand="1"/>
      </w:tblPr>
      <w:tblGrid>
        <w:gridCol w:w="845"/>
        <w:gridCol w:w="5954"/>
        <w:gridCol w:w="1278"/>
      </w:tblGrid>
      <w:tr w:rsidR="0081215E" w:rsidRPr="00802E4C" w:rsidTr="0081215E">
        <w:trPr>
          <w:trHeight w:val="727"/>
        </w:trPr>
        <w:tc>
          <w:tcPr>
            <w:tcW w:w="52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15E" w:rsidRPr="00802E4C" w:rsidRDefault="0081215E" w:rsidP="00EE2303">
            <w:pPr>
              <w:spacing w:after="0" w:line="240" w:lineRule="auto"/>
              <w:jc w:val="center"/>
              <w:rPr>
                <w:rFonts w:ascii="Times New Roman" w:eastAsia="Times New Roman" w:hAnsi="Times New Roman" w:cs="Times New Roman"/>
                <w:b/>
                <w:bCs/>
                <w:color w:val="000000" w:themeColor="text1"/>
                <w:sz w:val="24"/>
                <w:szCs w:val="24"/>
                <w:lang w:eastAsia="lv-LV"/>
              </w:rPr>
            </w:pPr>
            <w:r w:rsidRPr="00802E4C">
              <w:rPr>
                <w:rFonts w:ascii="Times New Roman" w:eastAsia="Times New Roman" w:hAnsi="Times New Roman" w:cs="Times New Roman"/>
                <w:iCs/>
                <w:color w:val="000000" w:themeColor="text1"/>
                <w:sz w:val="24"/>
                <w:szCs w:val="24"/>
                <w:lang w:eastAsia="lv-LV"/>
              </w:rPr>
              <w:t> </w:t>
            </w:r>
            <w:r w:rsidRPr="00802E4C">
              <w:rPr>
                <w:rFonts w:ascii="Times New Roman" w:eastAsia="Times New Roman" w:hAnsi="Times New Roman" w:cs="Times New Roman"/>
                <w:b/>
                <w:bCs/>
                <w:color w:val="000000" w:themeColor="text1"/>
                <w:sz w:val="24"/>
                <w:szCs w:val="24"/>
                <w:lang w:eastAsia="lv-LV"/>
              </w:rPr>
              <w:t>EKK</w:t>
            </w:r>
          </w:p>
        </w:tc>
        <w:tc>
          <w:tcPr>
            <w:tcW w:w="36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215E" w:rsidRPr="00802E4C" w:rsidRDefault="0081215E"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Izdevumu aprēķins</w:t>
            </w: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1215E" w:rsidRPr="00802E4C" w:rsidRDefault="0081215E"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Izdevumi 202</w:t>
            </w:r>
            <w:r>
              <w:rPr>
                <w:rFonts w:ascii="Times New Roman" w:eastAsia="Times New Roman" w:hAnsi="Times New Roman" w:cs="Times New Roman"/>
                <w:color w:val="000000" w:themeColor="text1"/>
                <w:sz w:val="24"/>
                <w:szCs w:val="24"/>
                <w:lang w:eastAsia="lv-LV"/>
              </w:rPr>
              <w:t>3. gadā (no 01.02. līdz 30.04</w:t>
            </w:r>
            <w:r w:rsidRPr="00802E4C">
              <w:rPr>
                <w:rFonts w:ascii="Times New Roman" w:eastAsia="Times New Roman" w:hAnsi="Times New Roman" w:cs="Times New Roman"/>
                <w:color w:val="000000" w:themeColor="text1"/>
                <w:sz w:val="24"/>
                <w:szCs w:val="24"/>
                <w:lang w:eastAsia="lv-LV"/>
              </w:rPr>
              <w:t>.2</w:t>
            </w:r>
            <w:r>
              <w:rPr>
                <w:rFonts w:ascii="Times New Roman" w:eastAsia="Times New Roman" w:hAnsi="Times New Roman" w:cs="Times New Roman"/>
                <w:color w:val="000000" w:themeColor="text1"/>
                <w:sz w:val="24"/>
                <w:szCs w:val="24"/>
                <w:lang w:eastAsia="lv-LV"/>
              </w:rPr>
              <w:t>3</w:t>
            </w:r>
            <w:r w:rsidRPr="00802E4C">
              <w:rPr>
                <w:rFonts w:ascii="Times New Roman" w:eastAsia="Times New Roman" w:hAnsi="Times New Roman" w:cs="Times New Roman"/>
                <w:color w:val="000000" w:themeColor="text1"/>
                <w:sz w:val="24"/>
                <w:szCs w:val="24"/>
                <w:lang w:eastAsia="lv-LV"/>
              </w:rPr>
              <w:t>)</w:t>
            </w:r>
          </w:p>
        </w:tc>
      </w:tr>
      <w:tr w:rsidR="0081215E" w:rsidRPr="00802E4C" w:rsidTr="0081215E">
        <w:trPr>
          <w:trHeight w:val="127"/>
        </w:trPr>
        <w:tc>
          <w:tcPr>
            <w:tcW w:w="523" w:type="pct"/>
            <w:vMerge/>
            <w:tcBorders>
              <w:top w:val="single" w:sz="4" w:space="0" w:color="auto"/>
              <w:left w:val="single" w:sz="4" w:space="0" w:color="auto"/>
              <w:bottom w:val="single" w:sz="4" w:space="0" w:color="auto"/>
              <w:right w:val="single" w:sz="4" w:space="0" w:color="auto"/>
            </w:tcBorders>
            <w:vAlign w:val="center"/>
            <w:hideMark/>
          </w:tcPr>
          <w:p w:rsidR="0081215E" w:rsidRPr="00802E4C" w:rsidRDefault="0081215E" w:rsidP="00EE2303">
            <w:pPr>
              <w:spacing w:after="0" w:line="240" w:lineRule="auto"/>
              <w:rPr>
                <w:rFonts w:ascii="Times New Roman" w:eastAsia="Times New Roman" w:hAnsi="Times New Roman" w:cs="Times New Roman"/>
                <w:b/>
                <w:bCs/>
                <w:color w:val="000000" w:themeColor="text1"/>
                <w:sz w:val="24"/>
                <w:szCs w:val="24"/>
                <w:lang w:eastAsia="lv-LV"/>
              </w:rPr>
            </w:pPr>
          </w:p>
        </w:tc>
        <w:tc>
          <w:tcPr>
            <w:tcW w:w="3686" w:type="pct"/>
            <w:vMerge/>
            <w:tcBorders>
              <w:top w:val="single" w:sz="4" w:space="0" w:color="auto"/>
              <w:left w:val="single" w:sz="4" w:space="0" w:color="auto"/>
              <w:bottom w:val="single" w:sz="4" w:space="0" w:color="auto"/>
              <w:right w:val="single" w:sz="4" w:space="0" w:color="auto"/>
            </w:tcBorders>
            <w:vAlign w:val="center"/>
            <w:hideMark/>
          </w:tcPr>
          <w:p w:rsidR="0081215E" w:rsidRPr="00802E4C" w:rsidRDefault="0081215E" w:rsidP="00EE2303">
            <w:pPr>
              <w:spacing w:after="0" w:line="240" w:lineRule="auto"/>
              <w:rPr>
                <w:rFonts w:ascii="Times New Roman" w:eastAsia="Times New Roman" w:hAnsi="Times New Roman" w:cs="Times New Roman"/>
                <w:color w:val="000000" w:themeColor="text1"/>
                <w:sz w:val="24"/>
                <w:szCs w:val="24"/>
                <w:lang w:eastAsia="lv-LV"/>
              </w:rPr>
            </w:pP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1215E" w:rsidRPr="00802E4C" w:rsidRDefault="0081215E" w:rsidP="00EE2303">
            <w:pPr>
              <w:spacing w:after="0" w:line="240" w:lineRule="auto"/>
              <w:jc w:val="center"/>
              <w:rPr>
                <w:rFonts w:ascii="Times New Roman" w:eastAsia="Times New Roman" w:hAnsi="Times New Roman" w:cs="Times New Roman"/>
                <w:i/>
                <w:color w:val="000000" w:themeColor="text1"/>
                <w:sz w:val="24"/>
                <w:szCs w:val="24"/>
                <w:lang w:eastAsia="lv-LV"/>
              </w:rPr>
            </w:pPr>
            <w:r w:rsidRPr="00802E4C">
              <w:rPr>
                <w:rFonts w:ascii="Times New Roman" w:eastAsia="Times New Roman" w:hAnsi="Times New Roman" w:cs="Times New Roman"/>
                <w:i/>
                <w:color w:val="000000" w:themeColor="text1"/>
                <w:sz w:val="24"/>
                <w:szCs w:val="24"/>
                <w:lang w:eastAsia="lv-LV"/>
              </w:rPr>
              <w:t>euro</w:t>
            </w:r>
          </w:p>
        </w:tc>
      </w:tr>
      <w:tr w:rsidR="0081215E" w:rsidRPr="00802E4C" w:rsidTr="0081215E">
        <w:trPr>
          <w:trHeight w:val="330"/>
        </w:trPr>
        <w:tc>
          <w:tcPr>
            <w:tcW w:w="523"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EE2303">
            <w:pPr>
              <w:spacing w:after="0" w:line="240" w:lineRule="auto"/>
              <w:jc w:val="center"/>
              <w:rPr>
                <w:rFonts w:ascii="Times New Roman" w:eastAsia="Times New Roman" w:hAnsi="Times New Roman" w:cs="Times New Roman"/>
                <w:b/>
                <w:bCs/>
                <w:color w:val="000000" w:themeColor="text1"/>
                <w:sz w:val="24"/>
                <w:szCs w:val="24"/>
                <w:lang w:eastAsia="lv-LV"/>
              </w:rPr>
            </w:pPr>
            <w:r w:rsidRPr="00802E4C">
              <w:rPr>
                <w:rFonts w:ascii="Times New Roman" w:eastAsia="Times New Roman" w:hAnsi="Times New Roman" w:cs="Times New Roman"/>
                <w:b/>
                <w:bCs/>
                <w:color w:val="000000" w:themeColor="text1"/>
                <w:sz w:val="24"/>
                <w:szCs w:val="24"/>
                <w:lang w:eastAsia="lv-LV"/>
              </w:rPr>
              <w:t>1000</w:t>
            </w:r>
          </w:p>
        </w:tc>
        <w:tc>
          <w:tcPr>
            <w:tcW w:w="3686"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EE2303">
            <w:pPr>
              <w:spacing w:after="0" w:line="240" w:lineRule="auto"/>
              <w:rPr>
                <w:rFonts w:ascii="Times New Roman" w:eastAsia="Times New Roman" w:hAnsi="Times New Roman" w:cs="Times New Roman"/>
                <w:b/>
                <w:bCs/>
                <w:color w:val="000000" w:themeColor="text1"/>
                <w:sz w:val="24"/>
                <w:szCs w:val="24"/>
                <w:lang w:eastAsia="lv-LV"/>
              </w:rPr>
            </w:pPr>
            <w:r w:rsidRPr="00802E4C">
              <w:rPr>
                <w:rFonts w:ascii="Times New Roman" w:eastAsia="Times New Roman" w:hAnsi="Times New Roman" w:cs="Times New Roman"/>
                <w:b/>
                <w:bCs/>
                <w:color w:val="000000" w:themeColor="text1"/>
                <w:sz w:val="24"/>
                <w:szCs w:val="24"/>
                <w:lang w:eastAsia="lv-LV"/>
              </w:rPr>
              <w:t>Atlīdzība</w:t>
            </w: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427104" w:rsidP="00EE2303">
            <w:pPr>
              <w:spacing w:after="0" w:line="240" w:lineRule="auto"/>
              <w:jc w:val="center"/>
              <w:rPr>
                <w:rFonts w:ascii="Times New Roman" w:eastAsia="Times New Roman" w:hAnsi="Times New Roman" w:cs="Times New Roman"/>
                <w:b/>
                <w:color w:val="000000" w:themeColor="text1"/>
                <w:sz w:val="24"/>
                <w:szCs w:val="24"/>
                <w:lang w:eastAsia="lv-LV"/>
              </w:rPr>
            </w:pPr>
            <w:r>
              <w:rPr>
                <w:rFonts w:ascii="Times New Roman" w:eastAsia="Times New Roman" w:hAnsi="Times New Roman" w:cs="Times New Roman"/>
                <w:b/>
                <w:color w:val="000000" w:themeColor="text1"/>
                <w:sz w:val="24"/>
                <w:szCs w:val="24"/>
                <w:lang w:eastAsia="lv-LV"/>
              </w:rPr>
              <w:t>12 332</w:t>
            </w:r>
          </w:p>
        </w:tc>
      </w:tr>
      <w:tr w:rsidR="0081215E" w:rsidRPr="00802E4C" w:rsidTr="0081215E">
        <w:trPr>
          <w:trHeight w:val="330"/>
        </w:trPr>
        <w:tc>
          <w:tcPr>
            <w:tcW w:w="523"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1100</w:t>
            </w:r>
          </w:p>
        </w:tc>
        <w:tc>
          <w:tcPr>
            <w:tcW w:w="3686"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EE2303">
            <w:pPr>
              <w:spacing w:after="0" w:line="240" w:lineRule="auto"/>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Atalgojums</w:t>
            </w: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C31EAC"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9 978</w:t>
            </w:r>
          </w:p>
        </w:tc>
      </w:tr>
      <w:tr w:rsidR="0081215E" w:rsidRPr="00802E4C" w:rsidTr="0081215E">
        <w:trPr>
          <w:trHeight w:val="330"/>
        </w:trPr>
        <w:tc>
          <w:tcPr>
            <w:tcW w:w="523"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EE2303">
            <w:pPr>
              <w:spacing w:after="0" w:line="240" w:lineRule="auto"/>
              <w:jc w:val="center"/>
              <w:rPr>
                <w:rFonts w:ascii="Times New Roman" w:eastAsia="Times New Roman" w:hAnsi="Times New Roman" w:cs="Times New Roman"/>
                <w:color w:val="000000" w:themeColor="text1"/>
                <w:sz w:val="24"/>
                <w:szCs w:val="24"/>
                <w:lang w:eastAsia="lv-LV"/>
              </w:rPr>
            </w:pPr>
          </w:p>
        </w:tc>
        <w:tc>
          <w:tcPr>
            <w:tcW w:w="3686"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EE2303">
            <w:pPr>
              <w:spacing w:after="0" w:line="240" w:lineRule="auto"/>
              <w:jc w:val="both"/>
              <w:rPr>
                <w:rFonts w:ascii="Times New Roman" w:eastAsia="Times New Roman" w:hAnsi="Times New Roman" w:cs="Times New Roman"/>
                <w:color w:val="000000" w:themeColor="text1"/>
                <w:sz w:val="24"/>
                <w:szCs w:val="24"/>
                <w:u w:val="single"/>
                <w:lang w:eastAsia="lv-LV"/>
              </w:rPr>
            </w:pPr>
            <w:r w:rsidRPr="00802E4C">
              <w:rPr>
                <w:rFonts w:ascii="Times New Roman" w:eastAsia="Times New Roman" w:hAnsi="Times New Roman" w:cs="Times New Roman"/>
                <w:color w:val="000000" w:themeColor="text1"/>
                <w:sz w:val="24"/>
                <w:szCs w:val="24"/>
                <w:u w:val="single"/>
                <w:lang w:eastAsia="lv-LV"/>
              </w:rPr>
              <w:t xml:space="preserve">Atalgojums mēnesim </w:t>
            </w:r>
            <w:r w:rsidRPr="00802E4C">
              <w:rPr>
                <w:rFonts w:ascii="Times New Roman" w:eastAsia="Times New Roman" w:hAnsi="Times New Roman" w:cs="Times New Roman"/>
                <w:sz w:val="24"/>
                <w:szCs w:val="24"/>
                <w:u w:val="single"/>
                <w:lang w:eastAsia="lv-LV"/>
              </w:rPr>
              <w:t>minimālās mēneša darba algas apmērā</w:t>
            </w:r>
            <w:r w:rsidRPr="00802E4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2023.gadā - 620</w:t>
            </w:r>
            <w:r w:rsidRPr="00802E4C">
              <w:rPr>
                <w:rFonts w:ascii="Times New Roman" w:eastAsia="Times New Roman" w:hAnsi="Times New Roman" w:cs="Times New Roman"/>
                <w:sz w:val="24"/>
                <w:szCs w:val="24"/>
                <w:lang w:eastAsia="lv-LV"/>
              </w:rPr>
              <w:t xml:space="preserve"> </w:t>
            </w:r>
            <w:r w:rsidRPr="00802E4C">
              <w:rPr>
                <w:rFonts w:ascii="Times New Roman" w:eastAsia="Times New Roman" w:hAnsi="Times New Roman" w:cs="Times New Roman"/>
                <w:i/>
                <w:sz w:val="24"/>
                <w:szCs w:val="24"/>
                <w:lang w:eastAsia="lv-LV"/>
              </w:rPr>
              <w:t>euro</w:t>
            </w:r>
            <w:r>
              <w:rPr>
                <w:rFonts w:ascii="Times New Roman" w:eastAsia="Times New Roman" w:hAnsi="Times New Roman" w:cs="Times New Roman"/>
                <w:sz w:val="24"/>
                <w:szCs w:val="24"/>
                <w:lang w:eastAsia="lv-LV"/>
              </w:rPr>
              <w:t>)</w:t>
            </w:r>
            <w:r w:rsidRPr="00802E4C">
              <w:rPr>
                <w:rFonts w:ascii="Times New Roman" w:eastAsia="Times New Roman" w:hAnsi="Times New Roman" w:cs="Times New Roman"/>
                <w:sz w:val="24"/>
                <w:szCs w:val="24"/>
                <w:lang w:eastAsia="lv-LV"/>
              </w:rPr>
              <w:t>:</w:t>
            </w:r>
          </w:p>
          <w:p w:rsidR="00C31EAC" w:rsidRPr="00802E4C" w:rsidRDefault="0081215E" w:rsidP="00C31EAC">
            <w:pPr>
              <w:spacing w:after="0" w:line="240" w:lineRule="auto"/>
              <w:jc w:val="both"/>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202</w:t>
            </w:r>
            <w:r>
              <w:rPr>
                <w:rFonts w:ascii="Times New Roman" w:eastAsia="Times New Roman" w:hAnsi="Times New Roman" w:cs="Times New Roman"/>
                <w:color w:val="000000" w:themeColor="text1"/>
                <w:sz w:val="24"/>
                <w:szCs w:val="24"/>
                <w:lang w:eastAsia="lv-LV"/>
              </w:rPr>
              <w:t>3</w:t>
            </w:r>
            <w:r w:rsidRPr="00802E4C">
              <w:rPr>
                <w:rFonts w:ascii="Times New Roman" w:eastAsia="Times New Roman" w:hAnsi="Times New Roman" w:cs="Times New Roman"/>
                <w:color w:val="000000" w:themeColor="text1"/>
                <w:sz w:val="24"/>
                <w:szCs w:val="24"/>
                <w:lang w:eastAsia="lv-LV"/>
              </w:rPr>
              <w:t>. gadā: (</w:t>
            </w:r>
            <w:r>
              <w:rPr>
                <w:rFonts w:ascii="Times New Roman" w:eastAsia="Times New Roman" w:hAnsi="Times New Roman" w:cs="Times New Roman"/>
                <w:color w:val="000000" w:themeColor="text1"/>
                <w:sz w:val="24"/>
                <w:szCs w:val="24"/>
                <w:lang w:eastAsia="lv-LV"/>
              </w:rPr>
              <w:t>620 x 3</w:t>
            </w:r>
            <w:r w:rsidRPr="00802E4C">
              <w:rPr>
                <w:rFonts w:ascii="Times New Roman" w:eastAsia="Times New Roman" w:hAnsi="Times New Roman" w:cs="Times New Roman"/>
                <w:color w:val="000000" w:themeColor="text1"/>
                <w:sz w:val="24"/>
                <w:szCs w:val="24"/>
                <w:lang w:eastAsia="lv-LV"/>
              </w:rPr>
              <w:t xml:space="preserve"> mēneši) </w:t>
            </w:r>
            <w:r w:rsidR="00C31EAC">
              <w:rPr>
                <w:rFonts w:ascii="Times New Roman" w:eastAsia="Times New Roman" w:hAnsi="Times New Roman" w:cs="Times New Roman"/>
                <w:color w:val="000000" w:themeColor="text1"/>
                <w:sz w:val="24"/>
                <w:szCs w:val="24"/>
                <w:lang w:eastAsia="lv-LV"/>
              </w:rPr>
              <w:t xml:space="preserve">= 1860 </w:t>
            </w:r>
            <w:r w:rsidR="00C31EAC" w:rsidRPr="00C31EAC">
              <w:rPr>
                <w:rFonts w:ascii="Times New Roman" w:eastAsia="Times New Roman" w:hAnsi="Times New Roman" w:cs="Times New Roman"/>
                <w:i/>
                <w:color w:val="000000" w:themeColor="text1"/>
                <w:sz w:val="24"/>
                <w:szCs w:val="24"/>
                <w:lang w:eastAsia="lv-LV"/>
              </w:rPr>
              <w:t>euro</w:t>
            </w: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C31EAC"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1 860</w:t>
            </w:r>
          </w:p>
        </w:tc>
      </w:tr>
      <w:tr w:rsidR="0081215E" w:rsidRPr="00802E4C" w:rsidTr="0081215E">
        <w:trPr>
          <w:trHeight w:val="330"/>
        </w:trPr>
        <w:tc>
          <w:tcPr>
            <w:tcW w:w="523"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EE2303">
            <w:pPr>
              <w:spacing w:after="0" w:line="240" w:lineRule="auto"/>
              <w:jc w:val="center"/>
              <w:rPr>
                <w:rFonts w:ascii="Times New Roman" w:eastAsia="Times New Roman" w:hAnsi="Times New Roman" w:cs="Times New Roman"/>
                <w:color w:val="000000" w:themeColor="text1"/>
                <w:sz w:val="24"/>
                <w:szCs w:val="24"/>
                <w:lang w:eastAsia="lv-LV"/>
              </w:rPr>
            </w:pPr>
          </w:p>
        </w:tc>
        <w:tc>
          <w:tcPr>
            <w:tcW w:w="3686"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EE2303">
            <w:pPr>
              <w:spacing w:after="0" w:line="240" w:lineRule="auto"/>
              <w:jc w:val="both"/>
              <w:rPr>
                <w:rFonts w:ascii="Times New Roman" w:eastAsia="Times New Roman" w:hAnsi="Times New Roman" w:cs="Times New Roman"/>
                <w:color w:val="000000" w:themeColor="text1"/>
                <w:sz w:val="24"/>
                <w:szCs w:val="24"/>
                <w:u w:val="single"/>
                <w:lang w:eastAsia="lv-LV"/>
              </w:rPr>
            </w:pPr>
            <w:r w:rsidRPr="00802E4C">
              <w:rPr>
                <w:rFonts w:ascii="Times New Roman" w:eastAsia="Times New Roman" w:hAnsi="Times New Roman" w:cs="Times New Roman"/>
                <w:color w:val="000000" w:themeColor="text1"/>
                <w:sz w:val="24"/>
                <w:szCs w:val="24"/>
                <w:u w:val="single"/>
                <w:lang w:eastAsia="lv-LV"/>
              </w:rPr>
              <w:t>Piemaksa par dalību starptautiskajā misijā</w:t>
            </w:r>
            <w:r w:rsidRPr="00802E4C">
              <w:rPr>
                <w:rFonts w:ascii="Times New Roman" w:eastAsia="Times New Roman" w:hAnsi="Times New Roman" w:cs="Times New Roman"/>
                <w:color w:val="000000" w:themeColor="text1"/>
                <w:sz w:val="24"/>
                <w:szCs w:val="24"/>
                <w:lang w:eastAsia="lv-LV"/>
              </w:rPr>
              <w:t xml:space="preserve"> (23 193 </w:t>
            </w:r>
            <w:r w:rsidRPr="00802E4C">
              <w:rPr>
                <w:rFonts w:ascii="Times New Roman" w:eastAsia="Times New Roman" w:hAnsi="Times New Roman" w:cs="Times New Roman"/>
                <w:i/>
                <w:color w:val="000000" w:themeColor="text1"/>
                <w:sz w:val="24"/>
                <w:szCs w:val="24"/>
                <w:lang w:eastAsia="lv-LV"/>
              </w:rPr>
              <w:t>euro</w:t>
            </w:r>
            <w:r w:rsidRPr="00802E4C">
              <w:rPr>
                <w:rFonts w:ascii="Times New Roman" w:eastAsia="Times New Roman" w:hAnsi="Times New Roman" w:cs="Times New Roman"/>
                <w:color w:val="000000" w:themeColor="text1"/>
                <w:sz w:val="24"/>
                <w:szCs w:val="24"/>
                <w:lang w:eastAsia="lv-LV"/>
              </w:rPr>
              <w:t xml:space="preserve"> gadā operacionālajam amata līmenim), </w:t>
            </w:r>
            <w:r w:rsidRPr="00C31EAC">
              <w:rPr>
                <w:rFonts w:ascii="Times New Roman" w:eastAsia="Times New Roman" w:hAnsi="Times New Roman" w:cs="Times New Roman"/>
                <w:color w:val="000000" w:themeColor="text1"/>
                <w:sz w:val="24"/>
                <w:szCs w:val="24"/>
                <w:lang w:eastAsia="lv-LV"/>
              </w:rPr>
              <w:t>1932,7</w:t>
            </w:r>
            <w:r w:rsidRPr="00802E4C">
              <w:rPr>
                <w:rFonts w:ascii="Times New Roman" w:eastAsia="Times New Roman" w:hAnsi="Times New Roman" w:cs="Times New Roman"/>
                <w:color w:val="000000" w:themeColor="text1"/>
                <w:lang w:eastAsia="lv-LV"/>
              </w:rPr>
              <w:t>5 </w:t>
            </w:r>
            <w:r w:rsidRPr="00802E4C">
              <w:rPr>
                <w:rFonts w:ascii="Times New Roman" w:eastAsia="Times New Roman" w:hAnsi="Times New Roman" w:cs="Times New Roman"/>
                <w:i/>
                <w:color w:val="000000" w:themeColor="text1"/>
                <w:sz w:val="24"/>
                <w:szCs w:val="24"/>
                <w:lang w:eastAsia="lv-LV"/>
              </w:rPr>
              <w:t>euro</w:t>
            </w:r>
            <w:r w:rsidRPr="00802E4C">
              <w:rPr>
                <w:rFonts w:ascii="Times New Roman" w:eastAsia="Times New Roman" w:hAnsi="Times New Roman" w:cs="Times New Roman"/>
                <w:color w:val="000000" w:themeColor="text1"/>
                <w:sz w:val="24"/>
                <w:szCs w:val="24"/>
                <w:lang w:eastAsia="lv-LV"/>
              </w:rPr>
              <w:t xml:space="preserve"> mēnesī, koeficients piemaksas aprēķināšanai - 1,4.</w:t>
            </w:r>
          </w:p>
          <w:p w:rsidR="00C31EAC" w:rsidRPr="00802E4C" w:rsidRDefault="00C31EAC" w:rsidP="0081215E">
            <w:pPr>
              <w:spacing w:after="0" w:line="240" w:lineRule="auto"/>
              <w:jc w:val="both"/>
              <w:rPr>
                <w:rFonts w:ascii="Times New Roman" w:hAnsi="Times New Roman" w:cs="Times New Roman"/>
                <w:sz w:val="24"/>
                <w:szCs w:val="24"/>
              </w:rPr>
            </w:pPr>
            <w:r w:rsidRPr="00802E4C">
              <w:rPr>
                <w:rFonts w:ascii="Times New Roman" w:eastAsia="Times New Roman" w:hAnsi="Times New Roman" w:cs="Times New Roman"/>
                <w:color w:val="000000" w:themeColor="text1"/>
                <w:sz w:val="24"/>
                <w:szCs w:val="24"/>
                <w:lang w:eastAsia="lv-LV"/>
              </w:rPr>
              <w:t>1</w:t>
            </w:r>
            <w:r>
              <w:rPr>
                <w:rFonts w:ascii="Times New Roman" w:eastAsia="Times New Roman" w:hAnsi="Times New Roman" w:cs="Times New Roman"/>
                <w:color w:val="000000" w:themeColor="text1"/>
                <w:sz w:val="24"/>
                <w:szCs w:val="24"/>
                <w:lang w:eastAsia="lv-LV"/>
              </w:rPr>
              <w:t xml:space="preserve"> </w:t>
            </w:r>
            <w:r w:rsidRPr="00802E4C">
              <w:rPr>
                <w:rFonts w:ascii="Times New Roman" w:eastAsia="Times New Roman" w:hAnsi="Times New Roman" w:cs="Times New Roman"/>
                <w:color w:val="000000" w:themeColor="text1"/>
                <w:sz w:val="24"/>
                <w:szCs w:val="24"/>
                <w:lang w:eastAsia="lv-LV"/>
              </w:rPr>
              <w:t xml:space="preserve">932,75 x 1,4 x </w:t>
            </w:r>
            <w:r>
              <w:rPr>
                <w:rFonts w:ascii="Times New Roman" w:eastAsia="Times New Roman" w:hAnsi="Times New Roman" w:cs="Times New Roman"/>
                <w:color w:val="000000" w:themeColor="text1"/>
                <w:sz w:val="24"/>
                <w:szCs w:val="24"/>
                <w:lang w:eastAsia="lv-LV"/>
              </w:rPr>
              <w:t>3</w:t>
            </w:r>
            <w:r w:rsidRPr="00802E4C">
              <w:rPr>
                <w:rFonts w:ascii="Times New Roman" w:eastAsia="Times New Roman" w:hAnsi="Times New Roman" w:cs="Times New Roman"/>
                <w:color w:val="000000" w:themeColor="text1"/>
                <w:sz w:val="24"/>
                <w:szCs w:val="24"/>
                <w:lang w:eastAsia="lv-LV"/>
              </w:rPr>
              <w:t xml:space="preserve"> mēnesis</w:t>
            </w:r>
            <w:r>
              <w:rPr>
                <w:rFonts w:ascii="Times New Roman" w:eastAsia="Times New Roman" w:hAnsi="Times New Roman" w:cs="Times New Roman"/>
                <w:color w:val="000000" w:themeColor="text1"/>
                <w:sz w:val="24"/>
                <w:szCs w:val="24"/>
                <w:lang w:eastAsia="lv-LV"/>
              </w:rPr>
              <w:t xml:space="preserve"> =8 117,55 </w:t>
            </w:r>
            <w:proofErr w:type="spellStart"/>
            <w:r w:rsidRPr="00C31EAC">
              <w:rPr>
                <w:rFonts w:ascii="Times New Roman" w:eastAsia="Times New Roman" w:hAnsi="Times New Roman" w:cs="Times New Roman"/>
                <w:i/>
                <w:color w:val="000000" w:themeColor="text1"/>
                <w:sz w:val="24"/>
                <w:szCs w:val="24"/>
                <w:lang w:eastAsia="lv-LV"/>
              </w:rPr>
              <w:t>euro</w:t>
            </w:r>
            <w:proofErr w:type="spellEnd"/>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C31EAC"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8 118</w:t>
            </w:r>
          </w:p>
        </w:tc>
      </w:tr>
      <w:tr w:rsidR="0081215E" w:rsidRPr="00802E4C" w:rsidTr="0081215E">
        <w:trPr>
          <w:trHeight w:val="330"/>
        </w:trPr>
        <w:tc>
          <w:tcPr>
            <w:tcW w:w="523"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1200</w:t>
            </w:r>
          </w:p>
        </w:tc>
        <w:tc>
          <w:tcPr>
            <w:tcW w:w="3686"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EE2303">
            <w:pPr>
              <w:spacing w:after="0" w:line="240" w:lineRule="auto"/>
              <w:jc w:val="both"/>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valsts sociālās apdrošināšanas obligātās iemaksas, pabalsti un kompensācijas</w:t>
            </w: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81215E">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 </w:t>
            </w:r>
          </w:p>
        </w:tc>
      </w:tr>
      <w:tr w:rsidR="0081215E" w:rsidRPr="00802E4C" w:rsidTr="0081215E">
        <w:trPr>
          <w:trHeight w:val="537"/>
        </w:trPr>
        <w:tc>
          <w:tcPr>
            <w:tcW w:w="523" w:type="pct"/>
            <w:tcBorders>
              <w:top w:val="single" w:sz="4" w:space="0" w:color="auto"/>
              <w:left w:val="single" w:sz="4" w:space="0" w:color="auto"/>
              <w:right w:val="single" w:sz="4" w:space="0" w:color="auto"/>
            </w:tcBorders>
            <w:shd w:val="clear" w:color="auto" w:fill="auto"/>
            <w:vAlign w:val="center"/>
            <w:hideMark/>
          </w:tcPr>
          <w:p w:rsidR="0081215E" w:rsidRPr="00802E4C" w:rsidRDefault="0081215E" w:rsidP="00EE2303">
            <w:pPr>
              <w:spacing w:after="0" w:line="240" w:lineRule="auto"/>
              <w:jc w:val="center"/>
              <w:rPr>
                <w:rFonts w:ascii="Times New Roman" w:eastAsia="Times New Roman" w:hAnsi="Times New Roman" w:cs="Times New Roman"/>
                <w:b/>
                <w:bCs/>
                <w:color w:val="000000" w:themeColor="text1"/>
                <w:sz w:val="24"/>
                <w:szCs w:val="24"/>
                <w:lang w:eastAsia="lv-LV"/>
              </w:rPr>
            </w:pPr>
          </w:p>
        </w:tc>
        <w:tc>
          <w:tcPr>
            <w:tcW w:w="3686" w:type="pct"/>
            <w:tcBorders>
              <w:top w:val="single" w:sz="4" w:space="0" w:color="auto"/>
              <w:left w:val="single" w:sz="4" w:space="0" w:color="auto"/>
              <w:right w:val="single" w:sz="4" w:space="0" w:color="auto"/>
            </w:tcBorders>
            <w:shd w:val="clear" w:color="auto" w:fill="auto"/>
            <w:vAlign w:val="center"/>
            <w:hideMark/>
          </w:tcPr>
          <w:p w:rsidR="00C31EAC" w:rsidRDefault="0081215E" w:rsidP="00EE2303">
            <w:pPr>
              <w:spacing w:after="0" w:line="240" w:lineRule="auto"/>
              <w:jc w:val="both"/>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u w:val="single"/>
                <w:lang w:eastAsia="lv-LV"/>
              </w:rPr>
              <w:t xml:space="preserve">valsts sociālās apdrošināšanas obligātās iemaksas </w:t>
            </w:r>
            <w:r w:rsidRPr="00802E4C">
              <w:rPr>
                <w:rFonts w:ascii="Times New Roman" w:eastAsia="Times New Roman" w:hAnsi="Times New Roman" w:cs="Times New Roman"/>
                <w:color w:val="000000" w:themeColor="text1"/>
                <w:sz w:val="24"/>
                <w:szCs w:val="24"/>
                <w:lang w:eastAsia="lv-LV"/>
              </w:rPr>
              <w:t>(23.59%):</w:t>
            </w:r>
          </w:p>
          <w:p w:rsidR="0081215E" w:rsidRPr="00802E4C" w:rsidRDefault="0081215E" w:rsidP="00EE2303">
            <w:pPr>
              <w:spacing w:after="0" w:line="240" w:lineRule="auto"/>
              <w:jc w:val="both"/>
              <w:rPr>
                <w:rFonts w:ascii="Times New Roman" w:eastAsia="Times New Roman" w:hAnsi="Times New Roman" w:cs="Times New Roman"/>
                <w:color w:val="000000" w:themeColor="text1"/>
                <w:sz w:val="24"/>
                <w:szCs w:val="24"/>
                <w:lang w:eastAsia="lv-LV"/>
              </w:rPr>
            </w:pPr>
            <w:r w:rsidRPr="00C31EAC">
              <w:rPr>
                <w:rFonts w:ascii="Times New Roman" w:eastAsia="Times New Roman" w:hAnsi="Times New Roman" w:cs="Times New Roman"/>
                <w:color w:val="000000" w:themeColor="text1"/>
                <w:sz w:val="24"/>
                <w:szCs w:val="24"/>
                <w:lang w:eastAsia="lv-LV"/>
              </w:rPr>
              <w:t xml:space="preserve"> </w:t>
            </w:r>
            <w:r w:rsidR="00C31EAC" w:rsidRPr="00C31EAC">
              <w:rPr>
                <w:rFonts w:ascii="Times New Roman" w:eastAsia="Times New Roman" w:hAnsi="Times New Roman" w:cs="Times New Roman"/>
                <w:color w:val="000000" w:themeColor="text1"/>
                <w:sz w:val="24"/>
                <w:szCs w:val="24"/>
                <w:lang w:eastAsia="lv-LV"/>
              </w:rPr>
              <w:t xml:space="preserve">9 978x23,59%=2 353,81 </w:t>
            </w:r>
            <w:proofErr w:type="spellStart"/>
            <w:r w:rsidR="00C31EAC" w:rsidRPr="00C31EAC">
              <w:rPr>
                <w:rFonts w:ascii="Times New Roman" w:eastAsia="Times New Roman" w:hAnsi="Times New Roman" w:cs="Times New Roman"/>
                <w:i/>
                <w:color w:val="000000" w:themeColor="text1"/>
                <w:sz w:val="24"/>
                <w:szCs w:val="24"/>
                <w:lang w:eastAsia="lv-LV"/>
              </w:rPr>
              <w:t>euro</w:t>
            </w:r>
            <w:proofErr w:type="spellEnd"/>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C31EAC"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2 354</w:t>
            </w:r>
          </w:p>
        </w:tc>
      </w:tr>
      <w:tr w:rsidR="0081215E" w:rsidRPr="00802E4C" w:rsidTr="0081215E">
        <w:trPr>
          <w:trHeight w:val="283"/>
        </w:trPr>
        <w:tc>
          <w:tcPr>
            <w:tcW w:w="5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81215E" w:rsidRPr="00802E4C" w:rsidRDefault="0081215E" w:rsidP="00EE2303">
            <w:pPr>
              <w:spacing w:after="0" w:line="240" w:lineRule="auto"/>
              <w:jc w:val="center"/>
              <w:rPr>
                <w:rFonts w:ascii="Times New Roman" w:eastAsia="Times New Roman" w:hAnsi="Times New Roman" w:cs="Times New Roman"/>
                <w:b/>
                <w:bCs/>
                <w:color w:val="000000" w:themeColor="text1"/>
                <w:sz w:val="24"/>
                <w:szCs w:val="24"/>
                <w:lang w:eastAsia="lv-LV"/>
              </w:rPr>
            </w:pPr>
            <w:r w:rsidRPr="00802E4C">
              <w:rPr>
                <w:rFonts w:ascii="Times New Roman" w:eastAsia="Times New Roman" w:hAnsi="Times New Roman" w:cs="Times New Roman"/>
                <w:b/>
                <w:bCs/>
                <w:color w:val="000000" w:themeColor="text1"/>
                <w:sz w:val="24"/>
                <w:szCs w:val="24"/>
                <w:lang w:eastAsia="lv-LV"/>
              </w:rPr>
              <w:t>2000</w:t>
            </w:r>
          </w:p>
        </w:tc>
        <w:tc>
          <w:tcPr>
            <w:tcW w:w="3686"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EE2303">
            <w:pPr>
              <w:spacing w:after="0" w:line="240" w:lineRule="auto"/>
              <w:rPr>
                <w:rFonts w:ascii="Times New Roman" w:eastAsia="Times New Roman" w:hAnsi="Times New Roman" w:cs="Times New Roman"/>
                <w:b/>
                <w:bCs/>
                <w:color w:val="000000" w:themeColor="text1"/>
                <w:sz w:val="24"/>
                <w:szCs w:val="24"/>
                <w:lang w:eastAsia="lv-LV"/>
              </w:rPr>
            </w:pPr>
            <w:r w:rsidRPr="00802E4C">
              <w:rPr>
                <w:rFonts w:ascii="Times New Roman" w:eastAsia="Times New Roman" w:hAnsi="Times New Roman" w:cs="Times New Roman"/>
                <w:b/>
                <w:bCs/>
                <w:color w:val="000000" w:themeColor="text1"/>
                <w:sz w:val="24"/>
                <w:szCs w:val="24"/>
                <w:lang w:eastAsia="lv-LV"/>
              </w:rPr>
              <w:t>Preces un pakalpojumi</w:t>
            </w: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545D3E" w:rsidP="00EE2303">
            <w:pPr>
              <w:spacing w:after="0" w:line="240" w:lineRule="auto"/>
              <w:jc w:val="center"/>
              <w:rPr>
                <w:rFonts w:ascii="Times New Roman" w:eastAsia="Times New Roman" w:hAnsi="Times New Roman" w:cs="Times New Roman"/>
                <w:b/>
                <w:color w:val="000000" w:themeColor="text1"/>
                <w:sz w:val="24"/>
                <w:szCs w:val="24"/>
                <w:lang w:eastAsia="lv-LV"/>
              </w:rPr>
            </w:pPr>
            <w:r>
              <w:rPr>
                <w:rFonts w:ascii="Times New Roman" w:eastAsia="Times New Roman" w:hAnsi="Times New Roman" w:cs="Times New Roman"/>
                <w:b/>
                <w:color w:val="000000" w:themeColor="text1"/>
                <w:sz w:val="24"/>
                <w:szCs w:val="24"/>
                <w:lang w:eastAsia="lv-LV"/>
              </w:rPr>
              <w:t>4 304</w:t>
            </w:r>
          </w:p>
        </w:tc>
      </w:tr>
      <w:tr w:rsidR="0081215E" w:rsidRPr="00802E4C" w:rsidTr="0081215E">
        <w:trPr>
          <w:trHeight w:val="283"/>
        </w:trPr>
        <w:tc>
          <w:tcPr>
            <w:tcW w:w="5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81215E" w:rsidRPr="00802E4C" w:rsidRDefault="0081215E"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2200</w:t>
            </w:r>
          </w:p>
        </w:tc>
        <w:tc>
          <w:tcPr>
            <w:tcW w:w="3686"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EE2303">
            <w:pPr>
              <w:spacing w:after="0" w:line="240" w:lineRule="auto"/>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Pakalpojumi</w:t>
            </w: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545D3E"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4 304</w:t>
            </w:r>
          </w:p>
        </w:tc>
      </w:tr>
      <w:tr w:rsidR="0081215E" w:rsidRPr="00802E4C" w:rsidTr="0081215E">
        <w:trPr>
          <w:trHeight w:val="283"/>
        </w:trPr>
        <w:tc>
          <w:tcPr>
            <w:tcW w:w="5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81215E" w:rsidRPr="00802E4C" w:rsidRDefault="0081215E" w:rsidP="00EE2303">
            <w:pPr>
              <w:spacing w:after="0" w:line="240" w:lineRule="auto"/>
              <w:jc w:val="center"/>
              <w:rPr>
                <w:rFonts w:ascii="Times New Roman" w:eastAsia="Times New Roman" w:hAnsi="Times New Roman" w:cs="Times New Roman"/>
                <w:color w:val="000000" w:themeColor="text1"/>
                <w:sz w:val="24"/>
                <w:szCs w:val="24"/>
                <w:lang w:eastAsia="lv-LV"/>
              </w:rPr>
            </w:pPr>
          </w:p>
        </w:tc>
        <w:tc>
          <w:tcPr>
            <w:tcW w:w="3686"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81215E" w:rsidP="0081215E">
            <w:pPr>
              <w:spacing w:after="0" w:line="240" w:lineRule="auto"/>
              <w:jc w:val="both"/>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u w:val="single"/>
                <w:lang w:eastAsia="lv-LV"/>
              </w:rPr>
              <w:t>Dzīvokļa (dzīvojamās telpas) īres, komunālo pakalpojumu izdevumi, mākleru izdevumi</w:t>
            </w:r>
            <w:r w:rsidRPr="00802E4C">
              <w:rPr>
                <w:rFonts w:ascii="Times New Roman" w:eastAsia="Times New Roman" w:hAnsi="Times New Roman" w:cs="Times New Roman"/>
                <w:color w:val="000000" w:themeColor="text1"/>
                <w:sz w:val="24"/>
                <w:szCs w:val="24"/>
                <w:lang w:eastAsia="lv-LV"/>
              </w:rPr>
              <w:t> (15 793,88 </w:t>
            </w:r>
            <w:r w:rsidRPr="00802E4C">
              <w:rPr>
                <w:rFonts w:ascii="Times New Roman" w:eastAsia="Times New Roman" w:hAnsi="Times New Roman" w:cs="Times New Roman"/>
                <w:i/>
                <w:iCs/>
                <w:color w:val="000000" w:themeColor="text1"/>
                <w:sz w:val="24"/>
                <w:szCs w:val="24"/>
                <w:lang w:eastAsia="lv-LV"/>
              </w:rPr>
              <w:t xml:space="preserve">euro </w:t>
            </w:r>
            <w:r w:rsidRPr="00802E4C">
              <w:rPr>
                <w:rFonts w:ascii="Times New Roman" w:eastAsia="Times New Roman" w:hAnsi="Times New Roman" w:cs="Times New Roman"/>
                <w:color w:val="000000" w:themeColor="text1"/>
                <w:sz w:val="24"/>
                <w:szCs w:val="24"/>
                <w:lang w:eastAsia="lv-LV"/>
              </w:rPr>
              <w:t xml:space="preserve">gadā operacionālajam amata  līmenim), </w:t>
            </w:r>
          </w:p>
          <w:p w:rsidR="00C31EAC" w:rsidRPr="00802E4C" w:rsidRDefault="00C31EAC" w:rsidP="00EE2303">
            <w:pPr>
              <w:spacing w:after="0" w:line="240" w:lineRule="auto"/>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15 793,88:12 mēneši x 3 mēneši=3 948,47</w:t>
            </w:r>
            <w:r w:rsidR="00427104">
              <w:rPr>
                <w:rFonts w:ascii="Times New Roman" w:eastAsia="Times New Roman" w:hAnsi="Times New Roman" w:cs="Times New Roman"/>
                <w:color w:val="000000" w:themeColor="text1"/>
                <w:sz w:val="24"/>
                <w:szCs w:val="24"/>
                <w:lang w:eastAsia="lv-LV"/>
              </w:rPr>
              <w:t xml:space="preserve"> </w:t>
            </w:r>
            <w:proofErr w:type="spellStart"/>
            <w:r w:rsidR="00427104" w:rsidRPr="00427104">
              <w:rPr>
                <w:rFonts w:ascii="Times New Roman" w:eastAsia="Times New Roman" w:hAnsi="Times New Roman" w:cs="Times New Roman"/>
                <w:i/>
                <w:color w:val="000000" w:themeColor="text1"/>
                <w:sz w:val="24"/>
                <w:szCs w:val="24"/>
                <w:lang w:eastAsia="lv-LV"/>
              </w:rPr>
              <w:t>euro</w:t>
            </w:r>
            <w:proofErr w:type="spellEnd"/>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C31EAC"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3 949</w:t>
            </w:r>
          </w:p>
        </w:tc>
      </w:tr>
      <w:tr w:rsidR="0081215E" w:rsidRPr="00802E4C" w:rsidTr="0081215E">
        <w:trPr>
          <w:trHeight w:val="273"/>
        </w:trPr>
        <w:tc>
          <w:tcPr>
            <w:tcW w:w="5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81215E" w:rsidRPr="00802E4C" w:rsidRDefault="0081215E" w:rsidP="00EE2303">
            <w:pPr>
              <w:spacing w:after="0" w:line="240" w:lineRule="auto"/>
              <w:jc w:val="center"/>
              <w:rPr>
                <w:rFonts w:ascii="Times New Roman" w:eastAsia="Times New Roman" w:hAnsi="Times New Roman" w:cs="Times New Roman"/>
                <w:color w:val="000000" w:themeColor="text1"/>
                <w:sz w:val="24"/>
                <w:szCs w:val="24"/>
                <w:lang w:eastAsia="lv-LV"/>
              </w:rPr>
            </w:pPr>
          </w:p>
        </w:tc>
        <w:tc>
          <w:tcPr>
            <w:tcW w:w="3686"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2F656A" w:rsidP="00EE2303">
            <w:pPr>
              <w:spacing w:after="0" w:line="240" w:lineRule="auto"/>
              <w:rPr>
                <w:rFonts w:ascii="Times New Roman" w:eastAsia="Times New Roman" w:hAnsi="Times New Roman" w:cs="Times New Roman"/>
                <w:color w:val="000000" w:themeColor="text1"/>
                <w:sz w:val="24"/>
                <w:szCs w:val="24"/>
                <w:lang w:eastAsia="lv-LV"/>
              </w:rPr>
            </w:pPr>
            <w:r w:rsidRPr="002F656A">
              <w:rPr>
                <w:rFonts w:ascii="Times New Roman" w:hAnsi="Times New Roman" w:cs="Times New Roman"/>
                <w:sz w:val="24"/>
                <w:szCs w:val="24"/>
              </w:rPr>
              <w:t>D</w:t>
            </w:r>
            <w:r w:rsidRPr="002F656A">
              <w:rPr>
                <w:rFonts w:ascii="Times New Roman" w:hAnsi="Times New Roman" w:cs="Times New Roman"/>
                <w:sz w:val="24"/>
                <w:szCs w:val="24"/>
              </w:rPr>
              <w:t>zīvības un veselības apdrošināšana atgriežoties no dienesta vietas</w:t>
            </w:r>
            <w:bookmarkStart w:id="0" w:name="_GoBack"/>
            <w:bookmarkEnd w:id="0"/>
            <w:r w:rsidR="0081215E" w:rsidRPr="00802E4C">
              <w:rPr>
                <w:rFonts w:ascii="Times New Roman" w:eastAsia="Times New Roman" w:hAnsi="Times New Roman" w:cs="Times New Roman"/>
                <w:color w:val="000000" w:themeColor="text1"/>
                <w:sz w:val="24"/>
                <w:szCs w:val="24"/>
                <w:lang w:eastAsia="lv-LV"/>
              </w:rPr>
              <w:t xml:space="preserve"> - 5 </w:t>
            </w:r>
            <w:proofErr w:type="spellStart"/>
            <w:r w:rsidR="0081215E" w:rsidRPr="00802E4C">
              <w:rPr>
                <w:rFonts w:ascii="Times New Roman" w:eastAsia="Times New Roman" w:hAnsi="Times New Roman" w:cs="Times New Roman"/>
                <w:i/>
                <w:color w:val="000000" w:themeColor="text1"/>
                <w:sz w:val="24"/>
                <w:szCs w:val="24"/>
                <w:lang w:eastAsia="lv-LV"/>
              </w:rPr>
              <w:t>euro</w:t>
            </w:r>
            <w:proofErr w:type="spellEnd"/>
            <w:r w:rsidR="0081215E" w:rsidRPr="00802E4C">
              <w:rPr>
                <w:rFonts w:ascii="Times New Roman" w:eastAsia="Times New Roman" w:hAnsi="Times New Roman" w:cs="Times New Roman"/>
                <w:color w:val="000000" w:themeColor="text1"/>
                <w:sz w:val="24"/>
                <w:szCs w:val="24"/>
                <w:lang w:eastAsia="lv-LV"/>
              </w:rPr>
              <w:t xml:space="preserve"> </w:t>
            </w: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rsidR="0081215E" w:rsidRPr="00802E4C" w:rsidRDefault="00545D3E"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5</w:t>
            </w:r>
          </w:p>
        </w:tc>
      </w:tr>
      <w:tr w:rsidR="0081215E" w:rsidRPr="00802E4C" w:rsidTr="0081215E">
        <w:trPr>
          <w:trHeight w:val="315"/>
        </w:trPr>
        <w:tc>
          <w:tcPr>
            <w:tcW w:w="52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15E" w:rsidRPr="00802E4C" w:rsidRDefault="0081215E"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 </w:t>
            </w:r>
          </w:p>
        </w:tc>
        <w:tc>
          <w:tcPr>
            <w:tcW w:w="36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1215E" w:rsidRPr="00802E4C" w:rsidRDefault="0081215E" w:rsidP="00EE2303">
            <w:pPr>
              <w:spacing w:after="0" w:line="240" w:lineRule="auto"/>
              <w:rPr>
                <w:rFonts w:ascii="Times New Roman" w:eastAsia="Times New Roman" w:hAnsi="Times New Roman" w:cs="Times New Roman"/>
                <w:color w:val="000000" w:themeColor="text1"/>
                <w:sz w:val="24"/>
                <w:szCs w:val="24"/>
                <w:u w:val="single"/>
                <w:lang w:eastAsia="lv-LV"/>
              </w:rPr>
            </w:pPr>
            <w:r w:rsidRPr="00802E4C">
              <w:rPr>
                <w:rFonts w:ascii="Times New Roman" w:eastAsia="Times New Roman" w:hAnsi="Times New Roman" w:cs="Times New Roman"/>
                <w:color w:val="000000" w:themeColor="text1"/>
                <w:sz w:val="24"/>
                <w:szCs w:val="24"/>
                <w:u w:val="single"/>
                <w:lang w:eastAsia="lv-LV"/>
              </w:rPr>
              <w:t>Ceļa izdevumi:</w:t>
            </w:r>
          </w:p>
        </w:tc>
        <w:tc>
          <w:tcPr>
            <w:tcW w:w="79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81215E" w:rsidRPr="00802E4C" w:rsidRDefault="00C31EAC"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250</w:t>
            </w:r>
          </w:p>
          <w:p w:rsidR="0081215E" w:rsidRPr="00802E4C" w:rsidRDefault="0081215E" w:rsidP="00EE2303">
            <w:pPr>
              <w:spacing w:after="0" w:line="240" w:lineRule="auto"/>
              <w:jc w:val="center"/>
              <w:rPr>
                <w:rFonts w:ascii="Times New Roman" w:eastAsia="Times New Roman" w:hAnsi="Times New Roman" w:cs="Times New Roman"/>
                <w:color w:val="000000" w:themeColor="text1"/>
                <w:sz w:val="24"/>
                <w:szCs w:val="24"/>
                <w:lang w:eastAsia="lv-LV"/>
              </w:rPr>
            </w:pPr>
          </w:p>
        </w:tc>
      </w:tr>
      <w:tr w:rsidR="0081215E" w:rsidRPr="00802E4C" w:rsidTr="0081215E">
        <w:trPr>
          <w:trHeight w:val="630"/>
        </w:trPr>
        <w:tc>
          <w:tcPr>
            <w:tcW w:w="523" w:type="pct"/>
            <w:vMerge/>
            <w:tcBorders>
              <w:top w:val="single" w:sz="4" w:space="0" w:color="auto"/>
              <w:left w:val="single" w:sz="4" w:space="0" w:color="auto"/>
              <w:bottom w:val="single" w:sz="4" w:space="0" w:color="auto"/>
              <w:right w:val="single" w:sz="4" w:space="0" w:color="auto"/>
            </w:tcBorders>
            <w:vAlign w:val="center"/>
            <w:hideMark/>
          </w:tcPr>
          <w:p w:rsidR="0081215E" w:rsidRPr="00802E4C" w:rsidRDefault="0081215E" w:rsidP="00EE2303">
            <w:pPr>
              <w:spacing w:after="0" w:line="240" w:lineRule="auto"/>
              <w:rPr>
                <w:rFonts w:ascii="Times New Roman" w:eastAsia="Times New Roman" w:hAnsi="Times New Roman" w:cs="Times New Roman"/>
                <w:color w:val="000000" w:themeColor="text1"/>
                <w:sz w:val="24"/>
                <w:szCs w:val="24"/>
                <w:lang w:eastAsia="lv-LV"/>
              </w:rPr>
            </w:pPr>
          </w:p>
        </w:tc>
        <w:tc>
          <w:tcPr>
            <w:tcW w:w="36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1215E" w:rsidRPr="00802E4C" w:rsidRDefault="0081215E" w:rsidP="00EE2303">
            <w:pPr>
              <w:spacing w:after="0" w:line="240" w:lineRule="auto"/>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Pārcelšanās b</w:t>
            </w:r>
            <w:r w:rsidRPr="00802E4C">
              <w:rPr>
                <w:rFonts w:ascii="Times New Roman" w:eastAsia="Times New Roman" w:hAnsi="Times New Roman" w:cs="Times New Roman"/>
                <w:color w:val="000000" w:themeColor="text1"/>
                <w:sz w:val="24"/>
                <w:szCs w:val="24"/>
                <w:lang w:eastAsia="lv-LV"/>
              </w:rPr>
              <w:t xml:space="preserve">raucienam </w:t>
            </w:r>
            <w:r>
              <w:rPr>
                <w:rFonts w:ascii="Times New Roman" w:eastAsia="Times New Roman" w:hAnsi="Times New Roman" w:cs="Times New Roman"/>
                <w:color w:val="000000" w:themeColor="text1"/>
                <w:sz w:val="24"/>
                <w:szCs w:val="24"/>
                <w:lang w:eastAsia="lv-LV"/>
              </w:rPr>
              <w:t>atgriežoties no dienesta vietas</w:t>
            </w:r>
            <w:r w:rsidRPr="00802E4C">
              <w:rPr>
                <w:rFonts w:ascii="Times New Roman" w:eastAsia="Times New Roman" w:hAnsi="Times New Roman" w:cs="Times New Roman"/>
                <w:color w:val="000000" w:themeColor="text1"/>
                <w:sz w:val="24"/>
                <w:szCs w:val="24"/>
                <w:lang w:eastAsia="lv-LV"/>
              </w:rPr>
              <w:t xml:space="preserve"> </w:t>
            </w:r>
            <w:r>
              <w:rPr>
                <w:rFonts w:ascii="Times New Roman" w:eastAsia="Times New Roman" w:hAnsi="Times New Roman" w:cs="Times New Roman"/>
                <w:color w:val="000000" w:themeColor="text1"/>
                <w:sz w:val="24"/>
                <w:szCs w:val="24"/>
                <w:lang w:eastAsia="lv-LV"/>
              </w:rPr>
              <w:t xml:space="preserve">2023.gadā </w:t>
            </w:r>
            <w:r w:rsidRPr="00802E4C">
              <w:rPr>
                <w:rFonts w:ascii="Times New Roman" w:eastAsia="Times New Roman" w:hAnsi="Times New Roman" w:cs="Times New Roman"/>
                <w:color w:val="000000" w:themeColor="text1"/>
                <w:sz w:val="24"/>
                <w:szCs w:val="24"/>
                <w:lang w:eastAsia="lv-LV"/>
              </w:rPr>
              <w:t xml:space="preserve">- </w:t>
            </w:r>
            <w:r>
              <w:rPr>
                <w:rFonts w:ascii="Times New Roman" w:eastAsia="Times New Roman" w:hAnsi="Times New Roman" w:cs="Times New Roman"/>
                <w:color w:val="000000" w:themeColor="text1"/>
                <w:sz w:val="24"/>
                <w:szCs w:val="24"/>
                <w:lang w:eastAsia="lv-LV"/>
              </w:rPr>
              <w:t>250</w:t>
            </w:r>
            <w:r w:rsidRPr="00802E4C">
              <w:rPr>
                <w:rFonts w:ascii="Times New Roman" w:eastAsia="Times New Roman" w:hAnsi="Times New Roman" w:cs="Times New Roman"/>
                <w:color w:val="000000" w:themeColor="text1"/>
                <w:sz w:val="24"/>
                <w:szCs w:val="24"/>
                <w:lang w:eastAsia="lv-LV"/>
              </w:rPr>
              <w:t xml:space="preserve"> </w:t>
            </w:r>
            <w:r w:rsidRPr="00802E4C">
              <w:rPr>
                <w:rFonts w:ascii="Times New Roman" w:eastAsia="Times New Roman" w:hAnsi="Times New Roman" w:cs="Times New Roman"/>
                <w:i/>
                <w:color w:val="000000" w:themeColor="text1"/>
                <w:sz w:val="24"/>
                <w:szCs w:val="24"/>
                <w:lang w:eastAsia="lv-LV"/>
              </w:rPr>
              <w:t>euro</w:t>
            </w:r>
          </w:p>
        </w:tc>
        <w:tc>
          <w:tcPr>
            <w:tcW w:w="791" w:type="pct"/>
            <w:vMerge/>
            <w:tcBorders>
              <w:top w:val="single" w:sz="4" w:space="0" w:color="auto"/>
              <w:left w:val="single" w:sz="4" w:space="0" w:color="auto"/>
              <w:bottom w:val="single" w:sz="4" w:space="0" w:color="auto"/>
              <w:right w:val="single" w:sz="4" w:space="0" w:color="auto"/>
            </w:tcBorders>
            <w:vAlign w:val="center"/>
            <w:hideMark/>
          </w:tcPr>
          <w:p w:rsidR="0081215E" w:rsidRPr="00802E4C" w:rsidRDefault="0081215E" w:rsidP="00EE2303">
            <w:pPr>
              <w:spacing w:after="0" w:line="240" w:lineRule="auto"/>
              <w:rPr>
                <w:rFonts w:ascii="Times New Roman" w:eastAsia="Times New Roman" w:hAnsi="Times New Roman" w:cs="Times New Roman"/>
                <w:color w:val="000000" w:themeColor="text1"/>
                <w:sz w:val="24"/>
                <w:szCs w:val="24"/>
                <w:lang w:eastAsia="lv-LV"/>
              </w:rPr>
            </w:pPr>
          </w:p>
        </w:tc>
      </w:tr>
      <w:tr w:rsidR="00D80FAB" w:rsidRPr="00802E4C" w:rsidTr="007D5FE3">
        <w:trPr>
          <w:trHeight w:val="562"/>
        </w:trPr>
        <w:tc>
          <w:tcPr>
            <w:tcW w:w="523" w:type="pct"/>
            <w:tcBorders>
              <w:top w:val="single" w:sz="4" w:space="0" w:color="auto"/>
              <w:left w:val="single" w:sz="4" w:space="0" w:color="auto"/>
              <w:right w:val="single" w:sz="4" w:space="0" w:color="auto"/>
            </w:tcBorders>
            <w:shd w:val="clear" w:color="auto" w:fill="auto"/>
            <w:noWrap/>
            <w:vAlign w:val="center"/>
            <w:hideMark/>
          </w:tcPr>
          <w:p w:rsidR="00D80FAB" w:rsidRPr="00802E4C" w:rsidRDefault="00D80FAB"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 </w:t>
            </w:r>
          </w:p>
          <w:p w:rsidR="00D80FAB" w:rsidRPr="00802E4C" w:rsidRDefault="00D80FAB"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 </w:t>
            </w:r>
          </w:p>
        </w:tc>
        <w:tc>
          <w:tcPr>
            <w:tcW w:w="3686" w:type="pct"/>
            <w:tcBorders>
              <w:top w:val="single" w:sz="4" w:space="0" w:color="auto"/>
              <w:left w:val="single" w:sz="4" w:space="0" w:color="auto"/>
              <w:right w:val="single" w:sz="4" w:space="0" w:color="auto"/>
            </w:tcBorders>
            <w:shd w:val="clear" w:color="auto" w:fill="auto"/>
            <w:vAlign w:val="center"/>
            <w:hideMark/>
          </w:tcPr>
          <w:p w:rsidR="00D80FAB" w:rsidRPr="00802E4C" w:rsidRDefault="00D80FAB" w:rsidP="00EE2303">
            <w:pPr>
              <w:spacing w:after="0" w:line="240" w:lineRule="auto"/>
              <w:rPr>
                <w:rFonts w:ascii="Times New Roman" w:eastAsia="Times New Roman" w:hAnsi="Times New Roman" w:cs="Times New Roman"/>
                <w:color w:val="000000" w:themeColor="text1"/>
                <w:sz w:val="24"/>
                <w:szCs w:val="24"/>
                <w:u w:val="single"/>
                <w:lang w:eastAsia="lv-LV"/>
              </w:rPr>
            </w:pPr>
            <w:r w:rsidRPr="00802E4C">
              <w:rPr>
                <w:rFonts w:ascii="Times New Roman" w:eastAsia="Times New Roman" w:hAnsi="Times New Roman" w:cs="Times New Roman"/>
                <w:color w:val="000000" w:themeColor="text1"/>
                <w:sz w:val="24"/>
                <w:szCs w:val="24"/>
                <w:u w:val="single"/>
                <w:lang w:eastAsia="lv-LV"/>
              </w:rPr>
              <w:t>Izdevumi par bagāžu</w:t>
            </w:r>
            <w:r>
              <w:rPr>
                <w:rFonts w:ascii="Times New Roman" w:eastAsia="Times New Roman" w:hAnsi="Times New Roman" w:cs="Times New Roman"/>
                <w:color w:val="000000" w:themeColor="text1"/>
                <w:sz w:val="24"/>
                <w:szCs w:val="24"/>
                <w:u w:val="single"/>
                <w:lang w:eastAsia="lv-LV"/>
              </w:rPr>
              <w:t xml:space="preserve"> (pārceļoties no dienesta vietas)</w:t>
            </w:r>
            <w:r w:rsidRPr="00802E4C">
              <w:rPr>
                <w:rFonts w:ascii="Times New Roman" w:eastAsia="Times New Roman" w:hAnsi="Times New Roman" w:cs="Times New Roman"/>
                <w:color w:val="000000" w:themeColor="text1"/>
                <w:sz w:val="24"/>
                <w:szCs w:val="24"/>
                <w:u w:val="single"/>
                <w:lang w:eastAsia="lv-LV"/>
              </w:rPr>
              <w:t xml:space="preserve">: </w:t>
            </w:r>
            <w:r w:rsidRPr="00802E4C">
              <w:rPr>
                <w:rFonts w:ascii="Times New Roman" w:eastAsia="Times New Roman" w:hAnsi="Times New Roman" w:cs="Times New Roman"/>
                <w:color w:val="000000" w:themeColor="text1"/>
                <w:sz w:val="24"/>
                <w:szCs w:val="24"/>
                <w:lang w:eastAsia="lv-LV"/>
              </w:rPr>
              <w:t xml:space="preserve">100 </w:t>
            </w:r>
            <w:proofErr w:type="spellStart"/>
            <w:r w:rsidRPr="00802E4C">
              <w:rPr>
                <w:rFonts w:ascii="Times New Roman" w:eastAsia="Times New Roman" w:hAnsi="Times New Roman" w:cs="Times New Roman"/>
                <w:i/>
                <w:color w:val="000000" w:themeColor="text1"/>
                <w:sz w:val="24"/>
                <w:szCs w:val="24"/>
                <w:lang w:eastAsia="lv-LV"/>
              </w:rPr>
              <w:t>euro</w:t>
            </w:r>
            <w:proofErr w:type="spellEnd"/>
          </w:p>
        </w:tc>
        <w:tc>
          <w:tcPr>
            <w:tcW w:w="791" w:type="pct"/>
            <w:tcBorders>
              <w:top w:val="single" w:sz="4" w:space="0" w:color="auto"/>
              <w:left w:val="single" w:sz="4" w:space="0" w:color="auto"/>
              <w:right w:val="single" w:sz="4" w:space="0" w:color="auto"/>
            </w:tcBorders>
            <w:shd w:val="clear" w:color="auto" w:fill="auto"/>
            <w:vAlign w:val="center"/>
            <w:hideMark/>
          </w:tcPr>
          <w:p w:rsidR="00D80FAB" w:rsidRPr="00802E4C" w:rsidRDefault="00D80FAB" w:rsidP="00EE2303">
            <w:pPr>
              <w:spacing w:after="0" w:line="240" w:lineRule="auto"/>
              <w:jc w:val="center"/>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100</w:t>
            </w:r>
          </w:p>
        </w:tc>
      </w:tr>
      <w:tr w:rsidR="0081215E" w:rsidRPr="00AD1A67" w:rsidTr="0081215E">
        <w:trPr>
          <w:trHeight w:val="330"/>
        </w:trPr>
        <w:tc>
          <w:tcPr>
            <w:tcW w:w="5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15E" w:rsidRPr="00802E4C" w:rsidRDefault="0081215E" w:rsidP="00EE2303">
            <w:pPr>
              <w:spacing w:after="0" w:line="240" w:lineRule="auto"/>
              <w:jc w:val="center"/>
              <w:rPr>
                <w:rFonts w:ascii="Times New Roman" w:eastAsia="Times New Roman" w:hAnsi="Times New Roman" w:cs="Times New Roman"/>
                <w:color w:val="000000" w:themeColor="text1"/>
                <w:sz w:val="24"/>
                <w:szCs w:val="24"/>
                <w:lang w:eastAsia="lv-LV"/>
              </w:rPr>
            </w:pPr>
            <w:r w:rsidRPr="00802E4C">
              <w:rPr>
                <w:rFonts w:ascii="Times New Roman" w:eastAsia="Times New Roman" w:hAnsi="Times New Roman" w:cs="Times New Roman"/>
                <w:color w:val="000000" w:themeColor="text1"/>
                <w:sz w:val="24"/>
                <w:szCs w:val="24"/>
                <w:lang w:eastAsia="lv-LV"/>
              </w:rPr>
              <w:t> </w:t>
            </w:r>
          </w:p>
        </w:tc>
        <w:tc>
          <w:tcPr>
            <w:tcW w:w="36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215E" w:rsidRPr="00802E4C" w:rsidRDefault="0081215E" w:rsidP="00EE2303">
            <w:pPr>
              <w:spacing w:after="0" w:line="240" w:lineRule="auto"/>
              <w:rPr>
                <w:rFonts w:ascii="Times New Roman" w:eastAsia="Times New Roman" w:hAnsi="Times New Roman" w:cs="Times New Roman"/>
                <w:b/>
                <w:bCs/>
                <w:color w:val="000000" w:themeColor="text1"/>
                <w:sz w:val="24"/>
                <w:szCs w:val="24"/>
                <w:lang w:eastAsia="lv-LV"/>
              </w:rPr>
            </w:pPr>
            <w:r w:rsidRPr="00802E4C">
              <w:rPr>
                <w:rFonts w:ascii="Times New Roman" w:eastAsia="Times New Roman" w:hAnsi="Times New Roman" w:cs="Times New Roman"/>
                <w:b/>
                <w:bCs/>
                <w:color w:val="000000" w:themeColor="text1"/>
                <w:sz w:val="24"/>
                <w:szCs w:val="24"/>
                <w:lang w:eastAsia="lv-LV"/>
              </w:rPr>
              <w:t>KOPĀ:</w:t>
            </w:r>
          </w:p>
        </w:tc>
        <w:tc>
          <w:tcPr>
            <w:tcW w:w="7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81215E" w:rsidRPr="00802E4C" w:rsidRDefault="00545D3E" w:rsidP="00EE2303">
            <w:pPr>
              <w:spacing w:after="0" w:line="240" w:lineRule="auto"/>
              <w:jc w:val="center"/>
              <w:rPr>
                <w:rFonts w:ascii="Times New Roman" w:eastAsia="Times New Roman" w:hAnsi="Times New Roman" w:cs="Times New Roman"/>
                <w:b/>
                <w:bCs/>
                <w:color w:val="000000" w:themeColor="text1"/>
                <w:sz w:val="24"/>
                <w:szCs w:val="24"/>
                <w:lang w:eastAsia="lv-LV"/>
              </w:rPr>
            </w:pPr>
            <w:r>
              <w:rPr>
                <w:rFonts w:ascii="Times New Roman" w:eastAsia="Times New Roman" w:hAnsi="Times New Roman" w:cs="Times New Roman"/>
                <w:b/>
                <w:bCs/>
                <w:color w:val="000000" w:themeColor="text1"/>
                <w:sz w:val="24"/>
                <w:szCs w:val="24"/>
                <w:lang w:eastAsia="lv-LV"/>
              </w:rPr>
              <w:t>16</w:t>
            </w:r>
            <w:r w:rsidR="00037471">
              <w:rPr>
                <w:rFonts w:ascii="Times New Roman" w:eastAsia="Times New Roman" w:hAnsi="Times New Roman" w:cs="Times New Roman"/>
                <w:b/>
                <w:bCs/>
                <w:color w:val="000000" w:themeColor="text1"/>
                <w:sz w:val="24"/>
                <w:szCs w:val="24"/>
                <w:lang w:eastAsia="lv-LV"/>
              </w:rPr>
              <w:t> </w:t>
            </w:r>
            <w:r>
              <w:rPr>
                <w:rFonts w:ascii="Times New Roman" w:eastAsia="Times New Roman" w:hAnsi="Times New Roman" w:cs="Times New Roman"/>
                <w:b/>
                <w:bCs/>
                <w:color w:val="000000" w:themeColor="text1"/>
                <w:sz w:val="24"/>
                <w:szCs w:val="24"/>
                <w:lang w:eastAsia="lv-LV"/>
              </w:rPr>
              <w:t>636</w:t>
            </w:r>
            <w:r w:rsidR="00037471">
              <w:rPr>
                <w:rFonts w:ascii="Times New Roman" w:eastAsia="Times New Roman" w:hAnsi="Times New Roman" w:cs="Times New Roman"/>
                <w:b/>
                <w:bCs/>
                <w:color w:val="000000" w:themeColor="text1"/>
                <w:sz w:val="24"/>
                <w:szCs w:val="24"/>
                <w:lang w:eastAsia="lv-LV"/>
              </w:rPr>
              <w:t>*</w:t>
            </w:r>
          </w:p>
        </w:tc>
      </w:tr>
    </w:tbl>
    <w:p w:rsidR="00037471" w:rsidRDefault="00037471" w:rsidP="002F656A">
      <w:pPr>
        <w:spacing w:after="0"/>
        <w:jc w:val="both"/>
        <w:rPr>
          <w:rFonts w:ascii="Times New Roman" w:hAnsi="Times New Roman" w:cs="Times New Roman"/>
        </w:rPr>
      </w:pPr>
      <w:r w:rsidRPr="002F656A">
        <w:rPr>
          <w:rFonts w:ascii="Times New Roman" w:hAnsi="Times New Roman" w:cs="Times New Roman"/>
          <w:b/>
        </w:rPr>
        <w:t>*</w:t>
      </w:r>
      <w:r w:rsidRPr="002F656A">
        <w:rPr>
          <w:rFonts w:ascii="Times New Roman" w:hAnsi="Times New Roman" w:cs="Times New Roman"/>
        </w:rPr>
        <w:t xml:space="preserve"> Ņemot vērā civilās ekspertes Daces Meilijas dalības laika pagarināšanu starptautiskajā misijā līdz 2023. gada 30. aprīlim, D.Meilijai līdz 2023. gada 31. janvārim nebūs nepieciešams ar MK 2021. gada 27. oktobra (prot. Nr. 72 34. §) rīkojumu Nr. 765 "Par civilo ekspertu dalības laika pagarināšanu Eiropas Savienības Padomdevēja misijā civilā drošības sektora reformām Ukrainā" piešķirtais finansējums atgriešanās izdevumu no dienesta vietas segšanai 355 euro apmērā (ceļa izdevumi 250 euro apmērā, izdevumi par bagāžu 100 euro apmērā un izdevumi par dzīvības un veselības apdrošināšanu 5 euro apmērā). Šie līdzekļi 355 euro apmērā tiek novirzīti civilās ekspertes atgriešanās izdevumu no dienesta vietas segšanai 2023.gadā noslēdzot misiju, attiecīgi samazinot kopējo nepieciešamo finansējumu 2023. gadā civilās ekspertes darbības nodrošināšanai.</w:t>
      </w:r>
    </w:p>
    <w:p w:rsidR="005A2A99" w:rsidRPr="002F656A" w:rsidRDefault="00037471" w:rsidP="002F656A">
      <w:pPr>
        <w:jc w:val="both"/>
        <w:rPr>
          <w:sz w:val="24"/>
        </w:rPr>
      </w:pPr>
      <w:proofErr w:type="spellStart"/>
      <w:r>
        <w:lastRenderedPageBreak/>
        <w:t>D.Meilijai</w:t>
      </w:r>
      <w:proofErr w:type="spellEnd"/>
      <w:r>
        <w:t xml:space="preserve"> 2023</w:t>
      </w:r>
      <w:r w:rsidRPr="007D42C3">
        <w:t xml:space="preserve">.gadā nepieciešamais finansējums </w:t>
      </w:r>
      <w:r>
        <w:rPr>
          <w:b/>
        </w:rPr>
        <w:t>16 281</w:t>
      </w:r>
      <w:r w:rsidRPr="004838DB">
        <w:rPr>
          <w:b/>
        </w:rPr>
        <w:t xml:space="preserve"> euro </w:t>
      </w:r>
      <w:r w:rsidRPr="007D42C3">
        <w:t>apmērā (</w:t>
      </w:r>
      <w:r>
        <w:t>16 636</w:t>
      </w:r>
      <w:r w:rsidRPr="007D42C3">
        <w:t xml:space="preserve"> </w:t>
      </w:r>
      <w:r w:rsidRPr="007D42C3">
        <w:rPr>
          <w:i/>
        </w:rPr>
        <w:t>euro</w:t>
      </w:r>
      <w:r w:rsidRPr="007D42C3">
        <w:t xml:space="preserve"> </w:t>
      </w:r>
      <w:r>
        <w:t>–</w:t>
      </w:r>
      <w:r w:rsidRPr="007D42C3">
        <w:t xml:space="preserve"> </w:t>
      </w:r>
      <w:r>
        <w:t>355</w:t>
      </w:r>
      <w:r w:rsidRPr="007D42C3">
        <w:t xml:space="preserve"> </w:t>
      </w:r>
      <w:r w:rsidRPr="007D42C3">
        <w:rPr>
          <w:i/>
        </w:rPr>
        <w:t>euro</w:t>
      </w:r>
      <w:r w:rsidRPr="007D42C3">
        <w:t>)</w:t>
      </w:r>
      <w:r>
        <w:t>.</w:t>
      </w:r>
    </w:p>
    <w:sectPr w:rsidR="005A2A99" w:rsidRPr="002F656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875"/>
    <w:rsid w:val="00037471"/>
    <w:rsid w:val="001E2BE8"/>
    <w:rsid w:val="002310D3"/>
    <w:rsid w:val="002F656A"/>
    <w:rsid w:val="00302E98"/>
    <w:rsid w:val="00427104"/>
    <w:rsid w:val="004C20B7"/>
    <w:rsid w:val="00545D3E"/>
    <w:rsid w:val="005A2A99"/>
    <w:rsid w:val="005C51E9"/>
    <w:rsid w:val="0069535F"/>
    <w:rsid w:val="006D407E"/>
    <w:rsid w:val="007A6D8F"/>
    <w:rsid w:val="0081215E"/>
    <w:rsid w:val="00855671"/>
    <w:rsid w:val="00AB4875"/>
    <w:rsid w:val="00C17D95"/>
    <w:rsid w:val="00C31EAC"/>
    <w:rsid w:val="00C37F86"/>
    <w:rsid w:val="00D667F1"/>
    <w:rsid w:val="00D80FAB"/>
    <w:rsid w:val="00ED41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FD770"/>
  <w15:chartTrackingRefBased/>
  <w15:docId w15:val="{2974FC30-24D5-49CD-9DC2-F7B97F877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D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D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1378</Words>
  <Characters>787</Characters>
  <Application>Microsoft Office Word</Application>
  <DocSecurity>4</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Kalniete</dc:creator>
  <cp:keywords/>
  <dc:description/>
  <cp:lastModifiedBy>Ilze Baumane</cp:lastModifiedBy>
  <cp:revision>2</cp:revision>
  <cp:lastPrinted>2022-12-27T11:27:00Z</cp:lastPrinted>
  <dcterms:created xsi:type="dcterms:W3CDTF">2023-01-11T07:11:00Z</dcterms:created>
  <dcterms:modified xsi:type="dcterms:W3CDTF">2023-01-11T07:11:00Z</dcterms:modified>
</cp:coreProperties>
</file>