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7. janvāra noteikumos Nr. 26 "Noteikumi par valsts un pašvaldību autoceļu ikdienas uzturēšanas prasībām un to izpildes kontroli""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2025.gada 2.septembra sēdes protokollēmuma (prot. Nr. 34, 31. §) 4.3.apakšpunktā uzdots Satiksmes ministrijai izvērtēt valsts sabiedrības ar ierobežotu atbildību "Latvijas Valsts ceļi" (turpmāk - LVC) rosinātos deleģēto uzdevumu izmaksu pārskatīšanas priekšlikumus, samazinot izvirzītās kvalitātes vai uzraudzības prasības, un satiksmes ministram iesniegt izskatīšanai Ministru kabinetā attiecīgus priekšlikumus.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2021. gada 7. janvāra noteikumos Nr. 26 “Noteikumi par valsts un pašvaldību autoceļu ikdienas uzturēšanas prasībām un to izpildes kontroli” (turpmāk – noteikumu projekts) precizē valsts un pašvaldību autoceļu ikdienas uzturēšanas prasības un to izpildes kontroles kārtību, vienlaikus samazinot birokrātiju un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2. septembra sēdes protokollēmumu (protokols Nr. 34, 31. §) tika pieņemts zināšanai informatīvais ziņojums “Par valsts kapitālsabiedrību iespējamiem ienākumu palielinājumiem” (ierobežotas pieejamības informācija). Saskaņā ar minētā protokollēmuma 4.3. apakšpunktu Satiksmes ministrijai ir paredzēti vairāki uzdevumi, tajā skaitā izvērtēt LVC rosinātos deleģēto uzdevumu izmaksu pārskatīšanas priekšlikumus, samazinot izvirzītās kvalitātes vai uzraudzības prasības. Gan šis uzdevums, gan informatīvais ziņojums kopumā korelē ar Deklarācijas par Evikas Siliņas vadītā Ministru kabineta iecerēto darbību 34. punktu, atbilstoši kuram cita starpā ir paredzēts mazināt birokrātiju un valsts pārvaldi padarīt elastīgāku, kā arī ar Ministru prezidentes Evikas Siliņas ikgadējo ziņojumu Saeimai (2025. gads) par Ministru kabineta paveikto un iecerēto darbību, kurā premjere aicināja mazināt birokrātiju valsts pārvaldē un līdz ar to saistītos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6. panta trešā daļa noteic, ka valsts un pašvaldību autoceļu ikdienas uzturēšanas prasības un to izpildes kontroles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3. punkts noteic, ka viena no pašvaldības autonomajām funkcijām ir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janvāra noteikumu Nr. 26 “Noteikumi par valsts un pašvaldību autoceļu ikdienas uzturēšanas prasībām un to izpildes kontroli” 1. punkts nosaka valsts un pašvaldību autoceļu ikdienas uzturēšanas prasības un to izpildes kontroles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šobrīd spēkā esošajiem Ministru kabineta 2021. gada 7. janvāra noteikumiem Nr. 26 “Noteikumi par valsts un pašvaldību autoceļu ikdienas uzturēšanas prasībām un to izpildes kontroli” ziemas sezonā (15. oktobris – 15. aprīlis) autoceļu ikdienas uzturēšanas prasību un darbu izpildes kontroli A klases autoceļiem vai to posmiem ir jānodrošina vismaz divas reizes nedēļā. Lielākajā daļā ziemas sezonas (jo īpaši oktobrī, novembrī, martā un aprīlī) laikapstākļi nav bijuši tādi, kur ceļa stāvoklis būtiski mainītos, līdz ar to LVC ieskatā šāds resursu patēriņš nav lietderīgs. Stabilu laika apstākļu gadījumā izmaiņas ceļa stāvoklī nav ne tik krasas, ne arī tik biežas, lai ceļa stāvokli kontrolētu divas reizes nedēļā.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kontroles skaitu ziemas sezonā, un nosakot to veikt ne retāk kā vienu reizi nedēļā, Satiksmes ministrijas provizoriskais ietaupījums būtu ap 40 000 euro gadā, līdz ar to nepieciešams grozīt Ministru kabineta 2021. gada 7. janvāra noteikumus Nr. 26 “Noteikumi par valsts un pašvaldību autoceļu ikdienas uzturēšanas prasībām un to izpildes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precizēti noteikumos lietotie termini, kas nosaka ārkārtējo laikapstākļu iestāšanos, pielāgojot tos Latvijas Vides, ģeoloģijas un meteoroloģijas centra konstatētajiem un publicētajiem brīdinājumiem, kas nodrošina vienādu ārkārtējo laikapstākļu konstatēšanas kārtību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5. punkts, nosakot, ka autoceļu ārkārtas uzturēšanas laikā vasaras sezonā visām veiktajām darbībām ir pieļaujamas atkāpes no noteiktās klases prasībām, bet veiktajām darbībām ziemas sezonā atkāpes pieļaujamas tikai attiecībā uz sniega vai ledus biezumu, kā arī lai savlaicīgi brīdinātu sabiedrību par autoceļu stāvokli ārkārtējos laikapstākļos ziemas sezonā, noteikts, ka transportlīdzekļu satiksme pa autoceļiem var būt apgrūtināta un pasažieru regulārajos pārvadājumos un skolēnu pārvadājumos pieļaujami pārtraukumi;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9. punkts, nosakot, ka laiku autoceļa brauktuves attīrīšanai no sniega skaita no brīža, kad beidzis snigt vai ir sasniegts uzturēšanas klasei pieļaujamais sniega vai ledus biezums;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13. punkts, paredzot autoceļu pārvaldītājam tiesības noteikt zemāku vai augstāku klasi, ja attiecīgajā autoceļa posmā tiek veikta autoceļa būvniecība vai attiecīgais autoceļš vai tā posms tiek izmantots transportlīdzekļu satiksmes novirzīšanai cita autoceļa būvniecības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15. punkts un papildināts ar 15.1. un 15.2.apakšpunktu, lai papildus šo noteikumu 4. punktā noteiktajam, uzsvērtu autoceļa pārvaldītājam iespēju noteikt augstākas vai zemākas prasības kā 15. punktā norādītajos diennakts laikposmos, bet vienlaikus ievērojot šo noteikumu 3. pielikumā noteikto prasību izpildes laiku, kā arī autoceļu pārvaldītājam tiesības nepieciešamības gadījumā C un D klases autoceļiem vai to posmiem ziemas sezonā mainīgos vai ārkārtējos laikapstākļos uzdot atsevišķu uzturēšanas darbu veikšanu ārpus šo noteikumu 15. punktā noteiktajiem laikiem;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svītrots 22. punkts un vienlaikus papildināts ar jaunu 22.</w:t>
      </w:r>
      <w:r w:rsidR="00000000" w:rsidRPr="00000000" w:rsidDel="00000000">
        <w:rPr>
          <w:vertAlign w:val="superscript"/>
          <w:rtl w:val="0"/>
        </w:rPr>
        <w:t xml:space="preserve">1</w:t>
      </w:r>
      <w:r w:rsidR="00000000" w:rsidRPr="00000000" w:rsidDel="00000000">
        <w:rPr>
          <w:rtl w:val="0"/>
        </w:rPr>
        <w:t xml:space="preserve"> punktu, kas noteic, ka D uzturēšanas klasi nenosaka autoceļiem, pa kuriem notiek regulāri pasažieru regulārie pārvadājumi vai skolēnu pārvadājumi ar autobusiem;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40. punkts un 42. punkts, nosakot jaunas prasības bojātu vai iztrūkstošu vertikālo apzīmējumu atjaunošanai vasaras sezonā un vienlaikus papildināts ar jaunu 42.</w:t>
      </w:r>
      <w:r w:rsidR="00000000" w:rsidRPr="00000000" w:rsidDel="00000000">
        <w:rPr>
          <w:vertAlign w:val="superscript"/>
          <w:rtl w:val="0"/>
        </w:rPr>
        <w:t xml:space="preserve">1</w:t>
      </w:r>
      <w:r w:rsidR="00000000" w:rsidRPr="00000000" w:rsidDel="00000000">
        <w:rPr>
          <w:rtl w:val="0"/>
        </w:rPr>
        <w:t xml:space="preserve"> punktu, kas noteic prasības informācijas zīmju un virzienrādītāju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svītrots 43.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49., 50., 52., 53. un 54. punkts, nosakot prasības konstatēto neatbilstību novēršanas laikam un prasību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mazinātu resursu nelietderīgu patēriņu, precizēts 70.1.1. apakšpunkts, nosakot, ka ziemas sezonā uzturēšanas prasību un darbu izpildes kontroli A klases autoceļiem vai to posmiem LVC nodrošina ne retāk kā reizi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71. un 72. punkts, nosakot kontroles kārtību ārkārtējos laikapstākļos un pēc to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3. pielikuma 1. un 2. punkts, nosakot B un C klases autoceļiem stingrāku autoceļu uzturēšanas prasību izpildes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 minētā funkcija, sākot ar 2026. gadu, tiks veikta samazinātā apjomā. Deleģēšanas līguma, kas noslēgts starp Satiksmes ministriju un LVC, līgumcena tiek samazināta par 40 000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sabiedrības līdzdalības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sabiedrības līdzdalības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Samazinot kontroļu biežumu, LVC būs iespējams efektīvāk izmantot administratīvos resursus deleģēto funkciju izpildē.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3. punktā minētās autonomās funkcijas izpildes nodrošināšana.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25-TA-2801</w:t>
    </w:r>
    <w:r>
      <w:br/>
    </w:r>
    <w:r w:rsidR="00000000" w:rsidRPr="00000000" w:rsidDel="00000000">
      <w:rPr>
        <w:rtl w:val="0"/>
      </w:rPr>
      <w:t xml:space="preserve">Izdrukāts 29.07.2026. 22.50 - 1.0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25-TA-2801</w:t>
    </w:r>
    <w:r>
      <w:br/>
    </w:r>
    <w:r w:rsidR="00000000" w:rsidRPr="00000000" w:rsidDel="00000000">
      <w:rPr>
        <w:rtl w:val="0"/>
      </w:rPr>
      <w:t xml:space="preserve">Izdrukāts 29.07.2026. 22.50 - 1.0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anotācija_(ex_ante)_25-TA-2801.docx</dc:title>
</cp:coreProperties>
</file>

<file path=docProps/custom.xml><?xml version="1.0" encoding="utf-8"?>
<Properties xmlns="http://schemas.openxmlformats.org/officeDocument/2006/custom-properties" xmlns:vt="http://schemas.openxmlformats.org/officeDocument/2006/docPropsVTypes"/>
</file>