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sakaru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Elektronisko sakaru likumā" (turpmāk – Likumprojekts) izstrādāts, ievērojot Ministru kabineta 2024. gada 10. decembra sēdes protokollēmuma (prot.Nr. 52, 96.§) "Informatīvais ziņojums "Par Latvijas dalību Eiropas Savienības Drošas savienojamības programmā un GOVSATCOM programmā"" (turpmāk - MK lēmums) 3. punktā Satiksmes ministrijai noteikto uzdevumu līdz 2025. gada 1. aprīlim sagatavot un noteiktā kārtībā iesniegt izskatīšanai Ministru kabinetā tiesību akta projektu, lai noteiktu Latvijā GOVSATCOM programmas un Drošas savienojamības programmas kompetento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lēmuma 4. punktā noteikts Satiksmes ministrijai sadarbībā ar valsts akciju sabiedrību "Latvijas Valsts radio un televīzijas centrs" (turpmāk - LVRTC) un līdzatbildīgajām institūcijām līdz 2025. gada 1. aprīlim izvērtēt GOVSATCOM programmas un Drošas savienojamības programmas kompetentās iestādes darba noslodzi, pildot tai paredzētās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GOVSATCOM (Government Satellite Communications) nodrošinās GOVSATCOM lietotājiem uzticamu, drošu un rentablu satelītsakaru pakalpojumu ilgtermiņa pieejamību krīzes situācijās, piemēram, dabas katastrofu vai ārējo draudu gadījumos. ES dalībvalstis, tostarp Latvija, saņems ierobežotu skaitu bezmaksas žetonu šīs programmas vajadzībām, kas veicinās pieprasījumu pēc GOVSATCOM pakalpojumiem. Turklāt valsts iestādēm un aģentūrām vairs nebūs jāizsludina iepirkums satelītsakaru izmantošanai, tādējādi nodrošinot ātrāku un efektīvāku saziņu ārkārtas situācijās.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28. aprīļa Regula (ES) 2021/696, ar ko izveido Savienības kosmosa programmu un Eiropas Savienības Kosmosa programmas aģentūru un atceļ Regulas (ES) Nr. 912/2010, (ES) Nr. 1285/2013 un (ES) Nr. 377/2014 un Lēmumu Nr.541/2014/ES, (turpmāk - Regula (ES) 2021/696)</w:t>
      </w:r>
      <w:r w:rsidR="00000000" w:rsidRPr="00000000" w:rsidDel="00000000">
        <w:rPr>
          <w:vertAlign w:val="superscript"/>
          <w:rtl w:val="0"/>
        </w:rPr>
        <w:t xml:space="preserve">1</w:t>
      </w:r>
      <w:r w:rsidR="00000000" w:rsidRPr="00000000" w:rsidDel="00000000">
        <w:rPr>
          <w:rtl w:val="0"/>
        </w:rPr>
        <w:t xml:space="preserve"> 3. panta 1. punkta e) apakšpunktu viena no ES kosmosa programmas komponentēm ir “GOVSATCOM” – civilā un valdības kontrolē esošs satelītsakaru dienests, kas dod iespēju nodrošināt satelītsakaru spējas un pakalpojumus Savienības un dalībvalstu iestādēm, kuras pārvalda drošībai būtiskas misijas un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(ES) 2021/696 preambulas 100. punktu GOVSATCOM ir uz lietotāju orientēta programma ar spēcīgu drošības dimensiju. GOVSATCOM izmantošanas gadījumus attiecīgajiem aktoriem būtu jāspēj analizēt trīs galvenajos atzaros: krīzes pārvaldība, kas var ietvert civilās un militārās kopējās drošības un aizsardzības politikas misijas un operācijas, dabas un cilvēka izraisītas katastrofas, humanitārās krīzes un ārkārtas situācijas jūrā; uzraudzība, kas var ietvert robežuzraudzību, pierobežu uzraudzību, jūras robežu uzraudzību, jūras uzraudzību un nelikumīgas tirdzniecības uzraudzību; un svarīgākās infrastruktūras, kas var ietvert diplomātisko tīklu, policijas sakarus, digitālo infrastruktūru, piemēram, datu centri, serveri, kritiskās infrastruktūras, piemēram, enerģētika, transports un ūdens barjeras, piemēram, dambji, un kosmosa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(ES) 2021/696 4. panta 2. punkta d) apakšpunktu programmas konkrētie mērķi attiecībā uz GOVSATCOM ir nodrošināt GOVSATCOM lietotājiem uzticamu, drošu un rentablu satelītsakaru pakalpojumu ilgtermiņa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(ES) 2021/696 68. panta 4. punktam un Eiropas Parlamenta un Padomes 2023. gada 15. marta Regulas (ES) 2023/588, ar ko izveido Savienības drošas savienojamības programmu 2023.–2027. gadam (turpmāk - Regula (ES) 2023/588)</w:t>
      </w:r>
      <w:r w:rsidR="00000000" w:rsidRPr="00000000" w:rsidDel="00000000">
        <w:rPr>
          <w:vertAlign w:val="superscript"/>
          <w:rtl w:val="0"/>
        </w:rPr>
        <w:t xml:space="preserve">2</w:t>
      </w:r>
      <w:r w:rsidR="00000000" w:rsidRPr="00000000" w:rsidDel="00000000">
        <w:rPr>
          <w:rtl w:val="0"/>
        </w:rPr>
        <w:t xml:space="preserve"> 11. panta 4. punktam ES dalībvalstīm, tostarp arī Latvijai, ir jānosaka GOVSATCOM programmas kompetentā iestāde un drošas savienojamības programmas kompetentā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GOVSATCOM programma kļūs operacionāla jau 2025. gada vidū, savukārt Drošas savienojamības programmas kompetentā iestāde operacionāla kļūs tikai 2030. gadā, taču Drošas savienojamības programmas kompetentā iestāde jānosaka jau tagad.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(ES) 2021/696 68.panta 5. punktam kompetentā GOVSATCOM iestāde 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pakalpojumu izmantošana atbilst piemērojamajām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GOVSATCOM lietotāju piekļuves tiesības ir noteiktas un tiek pārvaldītas;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lietotāju aprīkojumu un ar tiem saistītos elektronisko sakaru savienojumus un informāciju izmanto un pārvalda saskaņā ar piemērojamajām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ir izveidots centrālais kontaktpunkts, kura uzdevums ir vajadzības gadījumā palīdzēt ziņošanā par drošības riskiem un apdraudējumiem, jo īpaši par to, ka konstatēti potenciāli kaitīgi elektromagnētiskie traucējumi, kas ietekmē pakalpojumus saskaņā ar šo komponentu.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(ES) 2021/696 63. panta 2. punktu Komisija ar īstenošanas aktiem pieņem operacionālās prasības GOVSATCOM pakalpojumiem kā tehniskās specifikācijas GOVSATCOM izmantošanas gadījumiem, kas jo īpaši saistīti ar krīzes pārvaldību, uzraudzību un svarīgas infrastruktūras pārvaldību, tostarp diplomātisko sakaru tīkliem. Minēto operacionālo prasību pamatā ir detalizēta GOVSATCOM lietotāju prasību analīze, un tajās ņem vērā prasības, kas izriet no esošajiem lietotāju aprīkojumiem un esošajiem tīkliem. Minētos īstenošanas aktus pieņem saskaņā ar Regulas (ES) 2021/696 107. panta 3. punktā minēto pārbaudes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(ES) 2021/696 63. panta 3. punktu Komisija ar īstenošanas aktiem</w:t>
      </w:r>
      <w:r w:rsidR="00000000" w:rsidRPr="00000000" w:rsidDel="00000000">
        <w:rPr>
          <w:vertAlign w:val="superscript"/>
          <w:rtl w:val="0"/>
        </w:rPr>
        <w:t xml:space="preserve">3 4 </w:t>
      </w:r>
      <w:r w:rsidR="00000000" w:rsidRPr="00000000" w:rsidDel="00000000">
        <w:rPr>
          <w:rtl w:val="0"/>
        </w:rPr>
        <w:t xml:space="preserve">pieņem pakalpojumu portfeli attiecībā uz GOVSATCOM pakalpojumiem kā satelītsakaru jaudu un pakalpojumu un to atribūtu kategoriju sarakstu, ietverot ģeogrāfisko pārklājumu, frekvenci, joslas platumu, lietotāju aprīkojumu un drošības elementus. Pakalpojumu portfelī ņem vērā esošos komerciāli pieejamos pakalpojumus, lai nekropļotu konkurenci iekšējā tirgū. Minētos īstenošanas aktus regulāri atjaunina, to pamatā ir šā panta 1. punktā minētās operacionālās un drošības prasības, un tie piešķir prioritāti pakalpojumiem, kurus lietotājiem sniedz atkarībā no nozīmīguma un kritiskuma. Minētos īstenošanas aktus pieņem saskaņā ar Regulas (ES) 2021/696 107. panta 3. punktā minēto pārbaudes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izstrādājusi informatīvo ziņojumu "Par Latvijas dalību Eiropas Savienības Drošas savienojamības programmā un GOVSATCOM programmā” (24-TA-1346) (turpmāk - Informatīvais ziņojums), kas tika pieņemts Ministru kabineta 2024. gada 10. decembra sēdē (prot. Nr. 52, 96.§).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lēmuma 2. punktu par GOVSATCOM programmas un Drošas savienojamības programmas kompetentās iestādes noteikšanu atbildīgā ir Satiksmes ministrija un līdzatbildīgās institūcijas ir Izglītības un zinātnes ministrija, Aizsardzības ministrija, Satversmes aizsardzības birojs, Informācijas tehnoloģiju drošības incidentu novēršanas institūcija CERT.lv un sabiedrība ar ierobežotu atbildību "Elektroniskie sakari".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lēmuma 3. punkts noteic Satiksmes ministrijai līdz 2025. gada 1. aprīlim sagatavot un noteiktā kārtībā iesniegt izskatīšanai Ministru kabinetā tiesību akta projektu, lai noteiktu Latvijā GOVSATCOM programmas un Drošas savienojamības programmas kompetento iestādi. GOVSATCOM programmas un Drošas savienojamības programmas kompetentā iestāde darbu uzsāk pēc nepieciešamā regulējuma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lēmuma 4. punktu Satiksmes ministrijai sadarbībā ar LVRTC, Izglītības un zinātnes ministriju, Aizsardzības ministriju, Satversmes aizsardzības biroju, Informācijas tehnoloģiju drošības incidentu novēršanas institūciju CERT.lv un SIA "Elektroniskie sakari" uzdots līdz 2025. gada 1. aprīlim izvērtēt GOVSATCOM programmas un Drošas savienojamības programmas kompetentās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28. aprīļa Regula (ES) 2021/696, ar ko izveido Savienības kosmosa programmu un Eiropas Savienības Kosmosa programmas aģentūru un atceļ Regulas (ES) Nr. 912/2010, (ES) Nr. 1285/2013 un (ES) Nr. 377/2014 un Lēmumu Nr. 541/2014/ES.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2023. gada 15. marta Regula (ES) 2023/588, ar ko izveido Savienības drošas savienojamības programmu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Lēmums (ES) 2023/1054, ar ko paredz noteikumus par to, kā Eiropas Parlamenta un Padomes Regulu (ES) 2021/696 piemērot attiecībā uz tādu valdības satelītsakaru pakalpojumu portfeli, kurus piedāvā saskaņā ar Savienības kosmosa programmu izveidotā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Lēmums (ES) 2023/1055, ar ko paredz noteikumus par satelītsakaru jaudu, pakalpojumu un lietotāju aprīkojuma koplietošanu un prioritāšu noteikšanu, lai pildītu Regulas (ES) 2021/696 66. panta 2. punktā minēto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2. pantā ietvertā 7.</w:t>
      </w:r>
      <w:r w:rsidR="00000000" w:rsidRPr="00000000" w:rsidDel="00000000">
        <w:rPr>
          <w:b w:val="1"/>
          <w:vertAlign w:val="superscript"/>
          <w:rtl w:val="0"/>
        </w:rPr>
        <w:t xml:space="preserve">1</w:t>
      </w:r>
      <w:r w:rsidR="00000000" w:rsidRPr="00000000" w:rsidDel="00000000">
        <w:rPr>
          <w:b w:val="1"/>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noteikta GOVSATCOM programmas un Drošas savienojamības programmas kompetentā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tiek noteikta par GOVSATCOM programmas un Drošas savienojamības programmas kompetento iestādi.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ir tehniskās iespējas un kvalificēti darbinieki, lai bez būtiskiem ieguldījumiem varētu nodrošināt GOVSATCOM programmas un Drošas savienojamības programmas kompetento iestāžu funkcijas un tām izvirzītās drošības prasības. LVRTC jau šobrīd piedalās Eiropas Komisijas organizētās GOVSATCOM programmas un Drošas savienojamības programmas ieviešanas darba grupās.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jau pilda deleģēto valsts pārvaldes uzdevumu, kas tiešā veidā saistīts ar valsts drošību un suverenitātes nodrošināšanu - ārkārtas situāciju valsts elektronisko sakaru tīkla (ĀSVEST) nodrošināšana (jaunu pieslēgumu punktu projektēšana un izbūve)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LVRTC ir iesaistīta projektā "Nacionāla līmeņa kvantu komunikācijas infrastruktūras sistēmu un tīklu izveide", un LVRTC pārstāvji piedalās darba grupā “Eiropas kvantu komunikācijas infrastruktūra” jeb “EuroQCI”. Saskaņā ar Regulas (ES) 2023/588 2. panta 5. apakšpunktu tā ir savstarpēji savienota kosmosa, zemes un cietzemes infrastruktūra, kas, izmantojot kvantu tehnoloģijas, ir integrēta drošas savienojamības sistēmā. Minētā darba grupa ir cieši saistīta ar GOVSATCOM programmu un Drošas savienojamības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Likums papildināts ar 1. panta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ar GOVSATCOM programmas kompetentās iestādes un Drošas savienojamības programmas kompetentās iestādes terminu definīcijām.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2. pantā ietvertā 7.</w:t>
      </w:r>
      <w:r w:rsidR="00000000" w:rsidRPr="00000000" w:rsidDel="00000000">
        <w:rPr>
          <w:b w:val="1"/>
          <w:vertAlign w:val="superscript"/>
          <w:rtl w:val="0"/>
        </w:rPr>
        <w:t xml:space="preserve">1</w:t>
      </w:r>
      <w:r w:rsidR="00000000" w:rsidRPr="00000000" w:rsidDel="00000000">
        <w:rPr>
          <w:b w:val="1"/>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kompetentai amatpersonai būs jāpieņem lēmumi, kuriem lietotājiem nodrošināt pakalpojumu un kuriem atteikt, izdodot attiecīgus lēmumus.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kompetenta amatpersona, atbilstoši Likumprojektā noteiktajai kompetencei, pieņems lēmumus un izdos administratīvos aktus, kas būs saistoši GOVSATCOM programmas un Drošas savienojamības programmas pakalpojumu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LVRTC tiek noteikta par GOVSATCOM programmas un Drošas savienojamības programmas kompetento iestādi, kā arī to, ka tā pildīs Eiropas Komisijas regulās</w:t>
      </w:r>
      <w:r w:rsidR="00000000" w:rsidRPr="00000000" w:rsidDel="00000000">
        <w:rPr>
          <w:vertAlign w:val="superscript"/>
          <w:rtl w:val="0"/>
        </w:rPr>
        <w:t xml:space="preserve">1 2</w:t>
      </w:r>
      <w:r w:rsidR="00000000" w:rsidRPr="00000000" w:rsidDel="00000000">
        <w:rPr>
          <w:rtl w:val="0"/>
        </w:rPr>
        <w:t xml:space="preserve"> noteiktās funkcijas, un tai ir atbilstošas tehniskās iespējas un kvalificēts personāls, lēmumu par pakalpojuma nodrošināšanu minēto programmu ietvaros pieņems LVRTC amatpersona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LVRTC rīkosies saskaņā ar MK noteikumiem, kas tiks izdoti atbilstoši šā panta ceturtajai daļai, balstoties uz Eiropas Komisijas regulām</w:t>
      </w:r>
      <w:r w:rsidR="00000000" w:rsidRPr="00000000" w:rsidDel="00000000">
        <w:rPr>
          <w:vertAlign w:val="superscript"/>
          <w:rtl w:val="0"/>
        </w:rPr>
        <w:t xml:space="preserve">1 2</w:t>
      </w:r>
      <w:r w:rsidR="00000000" w:rsidRPr="00000000" w:rsidDel="00000000">
        <w:rPr>
          <w:rtl w:val="0"/>
        </w:rPr>
        <w:t xml:space="preserve">, lēmumiem</w:t>
      </w:r>
      <w:r w:rsidR="00000000" w:rsidRPr="00000000" w:rsidDel="00000000">
        <w:rPr>
          <w:vertAlign w:val="superscript"/>
          <w:rtl w:val="0"/>
        </w:rPr>
        <w:t xml:space="preserve">3 4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amatpersonas pozitīva lēmuma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Lietotājs ir publiska iestāde, struktūra, kurai uzticēta valsts varas īstenošana, starptautiska organizācija vai fiziska/juridiska persona, kas pienācīgi autorizēta un kurai uzticēti uzdevumi, kas saistīti ar drošībai būtisku misiju, operāciju un infrastruktūras uzraudzību un pārvaldību atbilstoši Eiropas Parlamenta un Padomes Regulas (ES) 2021/696 2. panta 22.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Pieprasījumam ir pietiekams un skaidrs pamatojums – tas ir detalizēts, un no tā nepārprotami izriet faktiskā nepieciešamība. Lietotājs nodrošina visus nepieciešamos tehniskos priekšnoteikumus (piemēram, atbilstošu aprīkojumu, saskaņotu komunikācijas plānu u.c.). Drošības pārbaudes rezultātā ir konstatēti riski gan nacionālajai, gan Eiropas Savienības drošībai. Turklāt konkrētajā laikā un ģeogrāfiskajā apgabalā ir pieejama nepieciešamā satelīta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amatpersonas negatīva lēmuma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neatbilst "lietotāja" definīcijai atbilstoši Eiropas Parlamenta un Padomes Regulas (ES) 2021/696 regulas 2. panta 22. apakšpunktam. Pieprasījumam trūkst pietiekama vai skaidra pamatojuma – tas nav pietiekami detalizēts, no tā neizriet faktiskā nepieciešamība. Lietotājam nav pieejams atbilstošs aprīkojums vai nav iespējas nodrošināt drošu savienojumu, nav saskaņots komunikācijas plāns. Pastāv riski, ka sadarbība ar konkrēto lietotāju varētu apdraudēt kiberdrošību, satelītu tīklu drošību vai sensitīvu datu aizsardzību. Tāpat pakalpojumu nav iespējams nodrošināt kapacitātes ierobežojumu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2. pantā ietvertā</w:t>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nepieciešams ietvert regulējumu lēmumu apstrīdēšanai un pārsūdzēšanai administratīvā procesa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76. panta otro daļu administratīvo aktu var apstrīdēt padotības kārtībā augstākā iestādē, ja vien Ministru kabineta noteikumos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amatpersonas pieņemto lēmumu varēs apstrīdēt LVRTC 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valdes lēmumu varēs pārsūdzēt tiesā Administratīvā procesa likumā noteiktajā termiņā un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2. pantā ietvertā</w:t>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GOVSATCOM programmas pakalpojumu lietotājus un kompetentās iestādes darbības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tiks izdoti, balstoties uz Eiropas Komisijas regulu¹, lēmumiem³ ⁴. MK noteikumi noteiks valsts pārvaldes institūcijas un citas lietotāju kategorijas, kas būs attiecīgo programmu pakalpojumu lietotāji, kā arī kārtību, kādā LVRTC nodrošinās efektīvu valstij iedalīto ierobežoto resursu pārvaldību, nosakot resursu piešķiršanas, anulēšanas, tālāknodošanas un kopīgas izmantošanas nosacījumus un kārtību, veicinot to efektīvu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arī SIA "Elektroniskie sakari" piedāvājums. SIA "Elektroniskie sakari" ir attiecīgās tehniskās iespējas un kvalifikācija, lai pildītu kompetentās iestādes funkcijas, tomēr, izvērtējot SIA "Elektroniskie sakari" sniegto informāciju par izmaksām, tās ir būtiski lielākas kā LVRTC norādītās izmaksas. Turklāt SIA "Elektroniskie sakari" piedāvājums ietver nosacījumu, ka funkciju deleģējumam vienlaikus tiek piešķirts nepieciešamais finansējums no valsts budžeta arī lietotāju GOVSATCOM gala iekārtu iegādei un pakalpojumu apmaksai.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aprēķināt prasību un izmaksu samērīgumu attiecībā pret ieguvumiem, jo resursu nodrošinātāju pakalpojumu katalogs ar izcenojumiem provizoriski būs pieejams tikai 2025. gada vidū. Vienlaikus pašlaik nav zināma ne žetona vērtība, ne Latvijai piešķirto žetonu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veiktas konsultācijas ar LVRTC un līdzatbildīgajām iestādēm.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 persona, kura pienācīgi autorizēta un kurai uzticēti uzdevumi, kas saistīti ar drošībai būtisku misiju, operāciju un infrastruktūras uzraudzību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Fiziskai personai, kura iesniegs pieteikumu kompetentajai iestādei GOVSATCOM un Drošas savienojamības programmas pakalpojumu izmantošanai, bet neatbildīs noteiktajām prasībām, tiks izdots nelabvēlīgs administratīvais akts. Savukārt, ja fiziskā persona atbildīs kvalifikācijas kritērijiem, tā saņems piekļuvi attiecīgajiem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 persona, kura pienācīgi autorizēta un kurai uzticēti uzdevumi, kas saistīti ar drošībai būtisku misiju, operāciju un infrastruktūras uzraudzību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Juridiskai personai, kura iesniegs pieteikumu kompetentajai iestādei GOVSATCOM un Drošas savienojamības programmas pakalpojumu izmantošanai, bet neatbildīs noteiktajām prasībām, tiks izdots nelabvēlīgs administratīvais akts. Savukārt, ja juridiska persona atbildīs kvalifikācijas kritērijiem, tā saņems piekļuvi attiecīgajiem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GOVSATCOM kompetentās iestādes darbu, nepieciešams veikt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Dalībnieku un lietotāju kontu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Pakalpojumu pieprasījumu un pakalpojumu atslēgšanas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Drošības risku un incidentu pārvaldība un 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GOVSATCOM kompetentās iestādes lietotāju pārvaldības definēšana,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Pirms pakalpojuma atbalsts un pakalpojuma problēmu novēršanas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Žetonu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Lietotāju anonimizācija/deanonimizācija;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Lietotāju aprīkojuma piegāde.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Tiešo GOVSATCOM kompetentās iestādes funkciju veikšanai nepieciešams nodrošināt aizvietojamību, proti, jābūt GOVSATCOM kompetentās iestādes administratoram un GOVSATCOM kompetentās iestādes administratora aizvietotājam. Aprēķinos ir ņemta vērā dažādu LVRTC atbalsta darbinieku noslodze (juridiskais, loģistikas, tehniķu, inženieru, u.c. speciālistu) atbilstoši pieņēmumiem par plānotajām darba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Aprēķinos ietverta Filkrypto programmnodrošinājuma iegāde ar iekļautu atbalstu un lietotāju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paredzēts, ka sākotnēji būs nepieciešama lielāka iesaiste no valsts akciju sabiedrības "Latvijas Valsts radio un televīzijas centrs" puses, atbalstot Satiksmes ministriju nepieciešamā normatīvā regulējuma izstrādei, kā arī būs nepieciešams sagatavot GOVSATCOM kompetentās iestādes darbības procesus un tā aprakstus. Aprēķinos ietverti arī komandējumu un apmācību izdevumi, lai varētu piedalīties darba grupās, kurās jāpārstāv Latvijas GOVSATCOM kompetentā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 Personāla darba samaksa (tostarp, valsts sociālās apdrošināšanas obligāto 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Pirmais gads 42335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Otrais gads 42335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Trešais gads 42335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 Datori, programnodrošinājums, Filkrypto licences un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Pirmais gads 1590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Otrais gads 1590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Trešais gads 1590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 Komandējumu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Pirmais gads 7500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Otrais gads 7500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Trešais gads 7500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 LVRTC Vispārīgo izmaksu attiecināmā daļa 15 % (uz valsts pārvaldes uzdevumu izpildi attiecināmā administratīvo izmaksu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Pirmais gads 9075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Otrais gads 9075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Trešais gads 9075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Pirmais gads 60500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Otrais gads 60500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Trešais gads 60500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"GOVSATCOM programmas un Drošas savienojamības programmas pakalpojumu lietotāju noteikšana un kārtība, kādā GOVSATCOM programmas un Drošas savienojamības kompetentā iestāde veic noteiktās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noteikumos noteiks prioritāros lietotājus valdības pakalpojumiem, kā arī noteiks kārtību, kādā GOVSATCOM programmas un Drošas savienojamības kompetentā iestāde veic noteiktās funkcijas balstoties uz Eiropas Komisijas regulām¹ ², lēmumiem³ ⁴.</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32021R0696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2021/696 (2021. gada 28. aprīlis), ar ko izveido Savienības kosmosa programmu un Eiropas Savienības Kosmosa programmas aģentūru un atceļ Regulas (ES) Nr. 912/2010, (ES) Nr. 1285/2013 un (ES) Nr. 377/2014 un Lēmumu Nr. 541/2014/ES.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32023R0588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15. marta Regula (ES) 2023/588, ar ko izveido Savienības drošas savienojamības programmu 2023.–2027.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2021/696 (2021. gada 28. aprīlis), ar ko izveido Savienības kosmosa programmu un Eiropas Savienības Kosmosa programmas aģentūru un atceļ Regulas (ES) Nr. 912/2010, (ES) Nr. 1285/2013 un (ES) Nr. 377/2014 un Lēmumu Nr. 541/2014/ES.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2021/696 68.panta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15. marta Regula (ES) 2023/588, ar ko izveido Savienības drošas savienojamības programmu 2023.–2027.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2023/588 11.panta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specifisko raksturu un tā adresēšanu ierobežotam profesionālam vai institucionālam subjektu lokam, kā arī ievērojot nepieciešamību veikt grozījumus ierobežotā termiņā, sabiedriskā apspriešana šobrīd netiek organizēta. Par projekta saturu ir veikta konsultācija ar tieši skartajām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būs publiski pieejami Ministru kabineta tīmekļvietnē –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valsts akciju sabiedrība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(ES) 2021/696 68.panta 4. punktu un regulas (ES) 2023/588 11. panta 4.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sekmēs modernu, drošu un noturīgu valsts un pašvaldību informācijas un komunikāciju tehnoloģiju attīstību, uzlabojot digitālo pakalpojumu kvalitāti un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uzlabos informācijas un komunikāciju tehnoloģiju infrastruktūras aizsardzību, kas ir kritiski svarīga informācijas sabiedrības drošībai, īpaši ārkārtas situācijās un kiberdrošības risku gadījumos. Nodrošina nepārtrauktu sakaru risinājumu arī reģionos ar vāju vai nepietiekamu interneta pārklājumu, tādējādi veicinot digitālo iekļautību un e-pārvaldes pakalpojumu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Likumprojekts būtiski stiprinās datu drošību un aizsardzību, nodrošinot uzticamus, šifrētus un noturīgus sakarus valsts pārvaldei, aizsardzības sektoram un kritiskajai infrastruktūrai.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25-TA-667</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25-TA-667</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anotācija_(ex_ante)_25-TA-667.docx</dc:title>
</cp:coreProperties>
</file>

<file path=docProps/custom.xml><?xml version="1.0" encoding="utf-8"?>
<Properties xmlns="http://schemas.openxmlformats.org/officeDocument/2006/custom-properties" xmlns:vt="http://schemas.openxmlformats.org/officeDocument/2006/docPropsVTypes"/>
</file>