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ministrijas un citas centrālās valsts iestādes iekļauj gadskārtējā valsts budžeta likumprojektā valsts aizdevumu pieprasījumus, un valsts aizdevumu izsniegšanas un apkalpošanas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vēl ātrāku un caurskatāmāku, uz mūsdienu standartiem atbilstoša pakalpojuma sniegšanas principiem balstītu valsts aizdevumu izsniegšanas un apkalpošanas procesu, mazinātu administratīvo slogu, Valsts kase īsteno “Aizdevumu procesa pilnveidošanas” projektu, kura ietvaros tika pārskatīta valsts aizdevumu izsniegšanas un apkalpošanas joma, nodrošināta sniegtā pakalpojuma automatizācija, kā arī atbilstoši izmaiņām informāciju sistēmā identificētas nepieciešamās izmaiņas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ministrijas un citas centrālās valsts iestādes iekļauj gadskārtējā valsts budžeta likumprojektā valsts aizdevumu pieprasījumus, un valsts aizdevumu izsniegšanas un apkalpošanas kārtība” (turpmāk - Projekts) sagatavots, pamatojoties uz Likuma par budžetu un finanšu vadību 19.</w:t>
      </w:r>
      <w:r w:rsidR="00000000" w:rsidRPr="00000000" w:rsidDel="00000000">
        <w:rPr>
          <w:vertAlign w:val="superscript"/>
          <w:rtl w:val="0"/>
        </w:rPr>
        <w:t xml:space="preserve">2</w:t>
      </w:r>
      <w:r w:rsidR="00000000" w:rsidRPr="00000000" w:rsidDel="00000000">
        <w:rPr>
          <w:rtl w:val="0"/>
        </w:rPr>
        <w:t xml:space="preserve"> pantu un 36. panta ceturto daļu. Atbilstoši Ministru kabineta 2009. gada 3. februāra noteikumu Nr. 108 “Normatīvo aktu sagatavošanas noteikumi” 140. punktam, ņemot vērā, ka nepieciešamo grozījumu apjoms spēkā esošajos Ministru kabineta 2019. gada 13. augusta noteikumos Nr. 362 “Kārtība, kādā ministrijas un citas centrālās valsts iestādes iekļauj gadskārtējā valsts budžeta likumprojektā valsts aizdevumu pieprasījumus, un valsts aizdevumu izsniegšanas un apkalpošanas kārtība” (turpmāk – Noteikumi) pārsniegtu pusi no spēkā esošo noteikumu normu apjoma, tika sagatavots jauns Ministru kabineta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īsteno “Aizdevumu procesa pilnveidošanas” projektu, kura ietvaros tika pārskatīta valsts aizdevumu izsniegšanas un apkalpošanas joma, nodrošināta sniegtā pakalpojuma automatizācija, kā arī atbilstoši izmaiņām informāciju sistēmā identificētas nepieciešamās izmaiņas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tehniskais risinājums ar kuru nodrošināta sniegtā pakalpojuma automatizācija.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valsts aizdevumu plānošanas, izsniegšanas un apkalpošanas jomā vērtējama kā laba, ko apliecina valsts aizdevuma saņēmēju kā klientu apmierinātības aptaujas un izsniegto valsts aizdevumu kopējais apjoms, kas 2021. gada pirmā pusgadā sasniedz 1 805 milj. EUR un ir palielinājies par 378 milj. EUR, salīdzinot ar 2019. gada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jaunākās tendences valsts pārvaldes darba organizācijā un finanšu nozarē, ir nepieciešams uzlabot procesus, kas saistīti ar valsts aizdevumu plānošanu, izsniegšanu un apkalpošanu, tai skaitā veicināt Eiropas Savienības fondu līdzekļu atbalsta saņemšanu.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lielākā daļa valsts aizdevumu tiek sniegti Eiropas Savienības fondu projektu īstenošanai, nepieciešams samazināt administratīvo slogu valsts aizdevuma saņēmējiem (projektu īstenotājiem) un izvairīties no funkciju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aizdevumu plānošanas, izsniegšanas un apkalpošanas kārtību reglamentē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nodrošināta sniegtā aizdevumu apkalpošanas pakalpojuma automatizācija, ir izstrādāts jauns Projekts, kas satur jauninājumus, kā arī niansētāku un detalizētāku tiesisko regulējumu valsts aizdevumu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veiktas arī strukturālas izmaiņas, lai nodrošinātu tiesību normu vienādu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Projektā ir ietvertas visaptverošas atsauces uz piemērojamo regulējumu valsts atbalsta jomā, Projektā atsauce uz normatīvo aktu regulējumu valsts atbalsta jomā aizstāta ar atsauci uz tiesību aktu regulējumu valsts atbalsta jomā, ņemot vērā, ka jēdziens “tiesību akti” ir plašāks nekā jēdziens “normatīvie akti” un ka, piemēram, Eiropas Komisijas izstrādātās vadlīnijas, pamatnostādnes vai paziņojumi nav uzskatāmi par normatīvajiem, bet gan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Vispārējas tautsaimnieciskas nozīmes pakalpojuma pilnvarojuma uzlicējs nodrošina Komisijas lēmuma Nr.2012/21/ES 6. pantā noteikto pārmērīgas kompensācijas kontroli, t.i., nodrošina kompensācijas apmēra kontroli un pārskatīšanu visā vispārējas tautsaimnieciskas nozīmes pakalpojuma sniegšanas pienākuma līguma darbības laikā, kā arī nodrošina atlīdzības jeb kompensācijas maksājumu pārmaksas novēršanu un atgūšanu.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 nodaļā “Vispārīgie jautājumi” papildināta terminu skaidrojošā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aprakstīts Valsts kases e‑pakalpojums eAizņēmumi (turpmāk – eAizņēmumi), kur iespējams pieteikties valsts aizdevumam, kā arī saņemt informāciju par jau noslēgtiem aizdevuma līgumiem un pieteikt valsts aizdevuma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“pieteikums” uz “valsts aizdevuma pieteikums”, norādot, ka valsts aizdevuma pieteikums iesniedzams izmantojot eAizņēmumi.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Komercdarbības atbalsta kontroles likumā termins “individuālais atbalsta projekts” tika aizstāts ar jēdzienu “ad-hoc atbalsts”, precizēts termins “komercdarbības atbalsta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termins “valsts atbalsta programma”, pievienojot atsauci uz Komercdarbības atbalsta kontroles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 nodaļā “Valsts aizdevuma pieprasījumu iekļaušana gadskārtējā valsts budžeta likumprojektā” saglabāta esošā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 nodaļā “Valsts aizdevuma izsniegšanas vispārējie nosacījumi” saglabāta esošā kārtība, vienlaicīgi papildināts ar punktiem no citām nodaļām, kas ir piekritīgi valsts aizdevuma vispārīgiem nosacījumiem, kā arī precizēta informācija par aizņēmēja atbildību aizdevuma līguma darbības laikā, norādot, ka aizņēmējs visā aizdevuma līguma darbības laikā nodrošina, ka tā darbība atbilst visu tam saistošo normatīvo aktu prasībām, t.sk., bet neaprobežojoties, krāpniecības, korupcijas, sankciju (Starptautisko un Latvijas Republikas nacionālo sankciju likuma izpratnē vai sankcijas, kuras noteikusi būtiskas finanšu un kapitāla tirgus intereses ietekmējoša Eiropas Savienības vai Ziemeļatlantijas līguma organizācijas dalībvalsts) un noziedzīgi iegūtu līdzekļu legalizācijas un terorisma un proliferācijas finansēšanas novēršanas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veikti labojumi, norādot, ka valsts aizdevuma izmaksas un pirmstermiņa atmaksas tiek pieteiktas, izmantojot eAizņēmumi.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IV nodaļā “Valsts aizdevuma izsniegšana pašvaldībām” papildināts, ja plānots komercdarbības atbalsts, tad pašvaldība iesniedz informāciju par kopējo saņemto un saņemt plānoto komercdarbības atbalsta (jebkuru publisko resursu piesaiste) apmēru un atbalsta intensitāti (%) attiecīgā projekta īstenošanai un par projektu atbildīgās ministrijas informāciju par pieļaujamo valsts atbalsta apmēru, atbilstoši Komercdarbības atbalsta kontroles likuma 9. pantā noteiktajam Finanšu ministrijas vai Zemkopības ministrijas sākotnējo izvērtējumu vai, ja nepieciešams, Eiropas Komisijas lēmumu par valsts aizdevuma atbilstību Līgumam par Eiropas Savienības darbību, izņemot gadījumu, ja projektu īsteno tādas atbalsta programmas ietvaros, kura ir saskaņota ar Eiropas Komisiju vai atbilst Eiropas Komisijas tiesību aktu regulējumam valsts atbalsta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par aizdevumu līgumā noteiktās valsts aizdevuma procentus likmes maiņu, pievienojot atsauci uz Projekta VIII nodaļas “Valsts aizdevuma procentu, valsts aizdevuma riska procentu likmes un apkalpošanas maksas noteikšanas un maiņas kārtība” 69. punktu, kurā noteikts, kādos gadījumos ir iespējama valsts aizdevumu procentu likmes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 nodaļā “Valsts aizdevuma izsniegšana valsts speciālā budžeta izpildītājiem” saglabāta esošā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 nodaļā “Valsts aizdevuma izsniegšana pašvaldību kapitālsabiedrībām” un VII nodaļā “Valsts aizdevuma izsniegšana valsts kapitālsabiedrībām, ostu pārvaldēm un zinātniskajām institūcijām” aktualizēta kārtība, nosakot, ka valsts aizdevuma pieteikums un nepieciešamie dokumenti (nemainot iesniedzamos dokumentus vai sniedzamo informāciju) iesniedzami, izmantojot eAizņēmumi. Šādā veidā tiek mazināts administratīvais slogs, jo eAizņēmumi sistēmā tiks automātiski veikts finanšu aprēķins, balstoties uz valsts aizdevuma pieteikuma iesniegto informāciju, kā arī tiks kontrolēts, lai pirms valsts aizdevuma pieteikuma iesniegšanas, tiktu aizpildīta visa nepieciešamā informācija un pievienoti visi nepieciešamie dokumenti atbilstoši Projektā definētajām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arī potenciālam aizņēmējam ir daudz ērtāk iesniegt visu nepieciešamo informāciju, jo tas tiks skaidri norādīts eAizņēmumu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valsts aizdevumam varēja pieteikties, nosūtot pieteikuma veidlapu, kas pieejama Valsts kases mājaslapā un kurā arī tika norādīti pievienojamie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Valsts kases mājaslapā tiks publicēti paraugi, pēc kuriem valsts aizdevuma pieteikuma iesniedzējs varēs vadīties, lai sagatavotu pievienojamos dokumentus atbilstoši Projektā definētajām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Nodaļās aktualizēta kārtība par grozījumu veikšanu aizdevumu un nodrošinājuma līgumos labākas uzskatāmības nodrošināšanai, nemainot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Pagarināts termiņš, līdz kuram pašvaldību kapitālsabiedrības var iesniegt valsts aizdevuma pieteikumus, tādejādi nekavējot projektu īstenošanu un operatīvāk nodrošinot valsts aizdevuma līdzekļu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Nodaļās papildināts, ja plānots komercdarbības atbalsts, tad sākotnējo izvērtējumu vai aktualizētu izvērtējumu atbilstoši Komercdarbības atbalsta kontroles likuma 9. pantā noteiktajam sniedz Finanšu ministrija vai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Nodaļās precizēts, ka finanšu ministra lēmumu par atteikumu izsniegt valsts aizdevumu, veikt aizdevuma līguma vai nodrošinājuma līguma nosacījumu maiņu nosūta Finanšu ministrija, un Valsts kase informē pašvaldību vai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nodaļā “Valsts aizdevuma izsniegšana valsts kapitālsabiedrībām, ostu pārvaldēm un zinātniskajām institūcijām” termins “individuālais atbalsta projekts” tika aizstāts ar jēdzienu “ad-hoc atbalsts”, ņemot vērā grozījumus Komercdarbības atbalsta kontroles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VIII nodaļā “Valsts aizdevuma procentu, valsts aizdevuma riska procentu likmes un apkalpošanas maksas noteikšanas un maiņas kārtība” noteikts, ka valsts aizdevuma procentu likmi nosaka Valsts kases iekšējos normatīvajos aktos noteiktajā kārtībā, norādot vispārējos principus valsts aizdevumu likmes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 papildināta ar apkalpošanas maksas likmes apmēru, kas iepriekš tika norādīts Noteikumu 2.1 pielikumā, kā arī, papildināts ar apakšpunktu, nosakot, ka apkalpošanas maksa valsts speciālā budžeta izpildītājam ir 0 % apmērā (iepriekš netika norādīts procentu likmes apmērs, jo valsts speciālā budžeta izpildītājam apkalpošanas maksu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Projekta 4. punktā noteikto, Projekta IX nodaļa “Valsts aizdevumu apkalpošana” papildināta ar punktu, kas nosaka, ka komercdarbības atbalsta projektā atbalsta sniedzējs ir nozares ministrija, ņemot vērā, ka ir nepieciešams nostiprināt jau esošo praksi Valsts kases izsniegto valsts aizdevumu gadījumā attiecībā uz atbildīgo par atbalsta sniegšanu, t.i., kas Valsts kases izsniegto valsts aizdevumu gadījumā ir uzskatāms par atbalsta sniedzēju. Proti, jau šobrīd komercdarbības atbalsta projektos, piemēram, ja tiek piemērota Komisijas regula Nr. 651/2014, atbilstības izvērtējumu piemērojamajam valsts atbalsta regulējumam sniedz nozares ministrija un tā arī iesniedz kopsavilkuma informāciju par atbalsta pasākumu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tehniski precizētas novērtējuma kategorijas atbilstoši Projekta 22.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“Aizdevuma procesu pilnveidošana” īstenošanas termiņu, līdz tiks nodrošināta pilnīga eAizņēmumu darbība, Projekta noslēguma jautājumi papildināti ar punktu, nosakot noteikumi stāsies spēkā 2022.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šo noteikumu spēkā stāšanās brīdi, spēku zaudēs Noteikumi (Ministru kabineta 2019. gada 13. augusta noteikumi Nr. 362 “Kārtība, kādā ministrijas un citas centrālās valsts iestādes iekļauj gadskārtējā valsts budžeta likumprojektā valsts aizdevumu pieprasījumus, un valsts aizdevumu izsniegšanas un apkalpošanas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valsts aizdevumu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mazinās administratīvo slogu aizdevuma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būtiski uzlabots dokumentu sagatavošanas un iesniegšanas process, jo dokumentu un informācijas iesniegšana padarīta lietotājiem ērta un atbilstoša mūsdienu tehnoloģiskām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informāciju eAizņēmumi, būtiski tiks samazināts iespējamais kļūdu skaits, jo funkcionalitāte nodrošinās atsevišķas informācijas izvērtēšanu un kontroli datu ievades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punkts un pielikums ir atbilstošs Komisijas paziņojumam par atsauces likmes un diskonta likmes noteikšanas metodes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(2008/C 14/02).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kase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varēja līdzdarboties Projekta izstrādē, rakstveidā sniedzot viedokļus par Projektu, kas 2021. gada 9. augustā publicēts Finanšu ministrijas tīmekļvietnē sadaļā “Aktualitātes” – “Sabiedrības līdzdalība” – “Tiesību aktu projekti” – “Valsts budžeta politika”, adrese: https://www.fm.gov.lv/lv/valsts-budzeta-politika, Valsts kases tīmekļvietnē sadaļā “Valsts kase” – “Sabiedrības līdzdalība” – “Tiesību aktu projekti”, adrese: https://www.kase.gov.lv/valsts-kase/sabiedribas-lidzdaliba un Ministru kabineta tīmekļvietnē sadaļā “Valsts kanceleja” – “Sabiedrības līdzdalības politika” – “Ministru kabineta diskusiju dokumenti”, adrese: https://www.mk.gov.lv/lv/ministru-kabineta-diskusiju-dokumenti.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pēc normatīvā akta pieņemšanas tiks informēta ar publikāciju oficiālajā izdevumā “Latvijas Vēstnesis” un bezmaksas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Iesniedzot informāciju eAizņēmumi, būtiski tiks samazināts iespējamais kļūdu skaits, jo funkcionalitāte nodrošinās atsevišķas informācijas izvērtēšanu un kontroli datu ievades laikā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Strukturētu datu saņemšana un to automātiska apstrāde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ērtāku dokumentu iesniegšanu valsts aizdevumu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Nodrošinās ērtāku informācijas kanālu valsts aizdevuma piešķiršanai nepieciešamo dokumentu apritei starp Valsts kasi un valsts aizdevuma pretendentu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21-TA-100</w:t>
    </w:r>
    <w:r>
      <w:br/>
    </w:r>
    <w:r w:rsidR="00000000" w:rsidRPr="00000000" w:rsidDel="00000000">
      <w:rPr>
        <w:rtl w:val="0"/>
      </w:rPr>
      <w:t xml:space="preserve">Izdrukāts 29.07.2026. 23.02 - 3.0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21-TA-100</w:t>
    </w:r>
    <w:r>
      <w:br/>
    </w:r>
    <w:r w:rsidR="00000000" w:rsidRPr="00000000" w:rsidDel="00000000">
      <w:rPr>
        <w:rtl w:val="0"/>
      </w:rPr>
      <w:t xml:space="preserve">Izdrukāts 29.07.2026. 23.02 - 3.0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anotācija_(ex_ante)_21-TA-100.docx</dc:title>
</cp:coreProperties>
</file>

<file path=docProps/custom.xml><?xml version="1.0" encoding="utf-8"?>
<Properties xmlns="http://schemas.openxmlformats.org/officeDocument/2006/custom-properties" xmlns:vt="http://schemas.openxmlformats.org/officeDocument/2006/docPropsVTypes"/>
</file>