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19. aprīļa noteikumos Nr. 254 "</w:t>
      </w:r>
      <w:r w:rsidR="00000000" w:rsidRPr="00000000" w:rsidDel="00000000">
        <w:rPr>
          <w:rtl w:val="0"/>
        </w:rPr>
        <w:t xml:space="preserve">Noteikumi par Eiropas Savienības Atveseļošanas un noturības mehānisma plāna investīciju 4.1.1.2.i. "Atbalsts slimnīcu infrastruktūrai vai aprīkojumam"</w:t>
      </w:r>
      <w:r w:rsidR="00000000" w:rsidRPr="00000000" w:rsidDel="00000000">
        <w:rPr>
          <w:rtl w:val="0"/>
        </w:rPr>
        <w:t xml:space="preserve">""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2021.gada 12. februāra Eiropas Parlamenta un Padomes  regulas (ES) 2021/241, ar ko izveido Atveseļošanas un noturības mehānismu (turpmāk – regula Nr. 2021/241) un Likuma par budžeta un finanšu vadību 19.3 panta pirmo un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(grozījumu) mērķis ir veikt izmaiņas Ministru kabineta (turpmāk – MK) 2022. gada 19. aprīļa noteikumu Nr. 254 "Noteikumi par Eiropas Savienības Atveseļošanas un noturības mehānisma plāna investīciju 4.1.1.2.i. "Atbalsts slimnīcu infrastruktūrai vai aprīkojumam""" (turpmāk – MK noteikumi Nr.254) ieviešanas nosacījumos un pielikumā, paredzot finansējuma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MK noteikumiem Nr. 254 ir sniegts atbalsts Atveseļošanas fonda projektu īstenošanai piecpadsmit slimnīcās par kopējo finansējumu 182 319 152 </w:t>
      </w:r>
      <w:r w:rsidR="00000000" w:rsidRPr="00000000" w:rsidDel="00000000">
        <w:rPr>
          <w:i w:val="1"/>
          <w:rtl w:val="0"/>
        </w:rPr>
        <w:t xml:space="preserve">euro</w:t>
      </w:r>
      <w:r w:rsidR="00000000" w:rsidRPr="00000000" w:rsidDel="00000000">
        <w:rPr>
          <w:rtl w:val="0"/>
        </w:rPr>
        <w:t xml:space="preserve">, t.sk., Atveseļošanas fonda finansējumu – 150 676 985 </w:t>
      </w:r>
      <w:r w:rsidR="00000000" w:rsidRPr="00000000" w:rsidDel="00000000">
        <w:rPr>
          <w:i w:val="1"/>
          <w:rtl w:val="0"/>
        </w:rPr>
        <w:t xml:space="preserve">euro</w:t>
      </w:r>
      <w:r w:rsidR="00000000" w:rsidRPr="00000000" w:rsidDel="00000000">
        <w:rPr>
          <w:rtl w:val="0"/>
        </w:rPr>
        <w:t xml:space="preserve"> un valsts budžeta finansējumu pievienotās vērtības nodokļa (turpmāk – PVN) segšanai – ne vairāk kā 31 642 167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Atveseļošanas fonda 4.komponentes “Veselība” reformu un investīciju projektu īstenošanas ietvaros ir radies šāds finansējuma atlikums (skat. tabulu nr.1)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 veselības dienesta (turpmāk – NVD) īstenotā Atveseļošanas fonda projekta Nr. 4.3.1.1.i.0/1/22/I/VM/001 “Veselības aprūpes pakalpojumu modeļu attīstības laboratorija” ietvaros, īstenojot 4.3.1.reformu un testējot 18 jaunus veselības aprūpes pakalpojumu pilotprojektus, ir radies finansējuma papildu atlikums 1 207 753</w:t>
      </w:r>
      <w:r w:rsidR="00000000" w:rsidRPr="00000000" w:rsidDel="00000000">
        <w:rPr>
          <w:i w:val="1"/>
          <w:rtl w:val="0"/>
        </w:rPr>
        <w:t xml:space="preserve"> euro</w:t>
      </w:r>
      <w:r w:rsidR="00000000" w:rsidRPr="00000000" w:rsidDel="00000000">
        <w:rPr>
          <w:rtl w:val="0"/>
        </w:rPr>
        <w:t xml:space="preserve"> apjomā, tai skaitā Atveseļošanas fonda finansējums 998 143 </w:t>
      </w:r>
      <w:r w:rsidR="00000000" w:rsidRPr="00000000" w:rsidDel="00000000">
        <w:rPr>
          <w:i w:val="1"/>
          <w:rtl w:val="0"/>
        </w:rPr>
        <w:t xml:space="preserve">euro</w:t>
      </w:r>
      <w:r w:rsidR="00000000" w:rsidRPr="00000000" w:rsidDel="00000000">
        <w:rPr>
          <w:rtl w:val="0"/>
        </w:rPr>
        <w:t xml:space="preserve">, valsts budžeta finansējums PVN segšanai – 209 610 </w:t>
      </w:r>
      <w:r w:rsidR="00000000" w:rsidRPr="00000000" w:rsidDel="00000000">
        <w:rPr>
          <w:i w:val="1"/>
          <w:rtl w:val="0"/>
        </w:rPr>
        <w:t xml:space="preserve">euro</w:t>
      </w:r>
      <w:r w:rsidR="00000000" w:rsidRPr="00000000" w:rsidDel="00000000">
        <w:rPr>
          <w:rtl w:val="0"/>
        </w:rPr>
        <w:t xml:space="preserve">. Finansējuma atlikums projektā ir radies, ņemot vērā cenu samazinājumu publisko iepirkumu rezultātā, kas neietekmēs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šiem MK noteikumu Nr. 254 grozījumiem, 4.3.1.r. reformas un 4.3.1.1.i. investīcijas projekta koriģētais kopējais publiskais finansējums tiek samazināts uz 17 250 895 </w:t>
      </w:r>
      <w:r w:rsidR="00000000" w:rsidRPr="00000000" w:rsidDel="00000000">
        <w:rPr>
          <w:i w:val="1"/>
          <w:rtl w:val="0"/>
        </w:rPr>
        <w:t xml:space="preserve">euro</w:t>
      </w:r>
      <w:r w:rsidR="00000000" w:rsidRPr="00000000" w:rsidDel="00000000">
        <w:rPr>
          <w:rtl w:val="0"/>
        </w:rPr>
        <w:t xml:space="preserve">, t.sk., Atveseļošanas fonda finansējums noteikts 14 435 200 </w:t>
      </w:r>
      <w:r w:rsidR="00000000" w:rsidRPr="00000000" w:rsidDel="00000000">
        <w:rPr>
          <w:i w:val="1"/>
          <w:rtl w:val="0"/>
        </w:rPr>
        <w:t xml:space="preserve">euro</w:t>
      </w:r>
      <w:r w:rsidR="00000000" w:rsidRPr="00000000" w:rsidDel="00000000">
        <w:rPr>
          <w:rtl w:val="0"/>
        </w:rPr>
        <w:t xml:space="preserve"> un valsts budžeta finansējums PVN segšanai ir 2 815 695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4.1.1.3.i. investīcijas “Atbalsts sekundāro ambulatoro veselības aprūpes pakalpojumu sniedzēju infrastruktūrai vai aprīkojumam” (turpmāk - 4.1.1.3.i. investīcija) ietvaros, ārstniecības iestādēm īstenojot 43 Atveseļošanas fonda projektus, lai stiprinātu sekundāro ambulatoro pakalpojumu sniedzēju veselības aprūpes pakalpojumu sniegšanas infrastruktūru, nodrošinātu visaptverošu, ilgtspējīgu un integrētu veselības pakalpojumu sniegšanu, mazinātu infekciju slimību izplatību un veicinātu epidemioloģisko prasību ievērošanu, veidojas Atveseļošanas fonda papildu finansējuma atlikums 6 773 euro apmērā izmaksām, kam nepiemēro PVN. Finansējuma atlikums ir radies 4.1.1.3.i. investīcijas finansējuma saņēmējiem noslēdzot projektus un iesniedzot noslēguma proporcijas aprēķinus valsts apmaksāto veselības aprūpes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šiem MK noteikumu Nr. 254 grozījumiem un attiecīgo protokollēmumu tiek noteikts, ka 4.1.1.3.i. investīcijas koriģētais kopējais publiskais finansējums tiek samazināts uz 7 779 509 </w:t>
      </w:r>
      <w:r w:rsidR="00000000" w:rsidRPr="00000000" w:rsidDel="00000000">
        <w:rPr>
          <w:i w:val="1"/>
          <w:rtl w:val="0"/>
        </w:rPr>
        <w:t xml:space="preserve">euro</w:t>
      </w:r>
      <w:r w:rsidR="00000000" w:rsidRPr="00000000" w:rsidDel="00000000">
        <w:rPr>
          <w:rtl w:val="0"/>
        </w:rPr>
        <w:t xml:space="preserve">, t.sk., Atveseļošanas fonda finansējums noteikts 7 674 647 </w:t>
      </w:r>
      <w:r w:rsidR="00000000" w:rsidRPr="00000000" w:rsidDel="00000000">
        <w:rPr>
          <w:i w:val="1"/>
          <w:rtl w:val="0"/>
        </w:rPr>
        <w:t xml:space="preserve">euro</w:t>
      </w:r>
      <w:r w:rsidR="00000000" w:rsidRPr="00000000" w:rsidDel="00000000">
        <w:rPr>
          <w:rtl w:val="0"/>
        </w:rPr>
        <w:t xml:space="preserve"> un valsts budžeta finansējums PVN segšanai ir 104 862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4.1.1.r reformas “Uz cilvēku centrētas, visaptverošas, integrētas veselības aprūpes sistēmas ilgtspēja un noturība” (turpmāk – 4.1.1.r reforma) projekta Nr. 4.1.1.r.0/1/22/I/VM/001 “Ieteikumu izstrāde integrētas veselības aprūpes attīstībai” ietvaros ir izveidojies  Atveseļošanas fonda papildu finansējuma atlikums 6 648 euro apmērā izmaksām, kam nepiemēro PVN. Minētais atlikums veidojas, ņemot vērā atlikums uz atalgojumu projekta darbībai “Integrētas veselības aprūpes starpinstitucionāla sadarbības modeļa aprobēšana”, kuras īstenošana šobrīd ir pilnībā noslēgusies.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šiem MK noteikumu Nr. 254 grozījumiem un attiecīgo protokollēmumu tiek noteikts, ka 4.1.1.reformas projekta Nr. 4.1.1.r.0/1/22/I/VM/001  koriģētais kopējais publiskais finansējums tiek samazināts uz 1 519 790 </w:t>
      </w:r>
      <w:r w:rsidR="00000000" w:rsidRPr="00000000" w:rsidDel="00000000">
        <w:rPr>
          <w:i w:val="1"/>
          <w:rtl w:val="0"/>
        </w:rPr>
        <w:t xml:space="preserve">euro</w:t>
      </w:r>
      <w:r w:rsidR="00000000" w:rsidRPr="00000000" w:rsidDel="00000000">
        <w:rPr>
          <w:rtl w:val="0"/>
        </w:rPr>
        <w:t xml:space="preserve">, t.sk., Atveseļošanas fonda finansējums noteikts 1 397 651 </w:t>
      </w:r>
      <w:r w:rsidR="00000000" w:rsidRPr="00000000" w:rsidDel="00000000">
        <w:rPr>
          <w:i w:val="1"/>
          <w:rtl w:val="0"/>
        </w:rPr>
        <w:t xml:space="preserve">euro</w:t>
      </w:r>
      <w:r w:rsidR="00000000" w:rsidRPr="00000000" w:rsidDel="00000000">
        <w:rPr>
          <w:rtl w:val="0"/>
        </w:rPr>
        <w:t xml:space="preserve"> un valsts budžeta finansējums PVN segšanai ir 122 139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4.2.1.1.i investīcijas "Atbalsts cilvēkresursu attīstības sistēmas ieviešanai"  (turpmāk – 4.2.1.1.i investīcija) ietvaros ir izveidojies  papildu finansējuma atlikums 52 342 </w:t>
      </w:r>
      <w:r w:rsidR="00000000" w:rsidRPr="00000000" w:rsidDel="00000000">
        <w:rPr>
          <w:i w:val="1"/>
          <w:rtl w:val="0"/>
        </w:rPr>
        <w:t xml:space="preserve">euro</w:t>
      </w:r>
      <w:r w:rsidR="00000000" w:rsidRPr="00000000" w:rsidDel="00000000">
        <w:rPr>
          <w:rtl w:val="0"/>
        </w:rPr>
        <w:t xml:space="preserve"> apjomā, tai skaitā Atveseļošanas fonda finansējums 43 258 </w:t>
      </w:r>
      <w:r w:rsidR="00000000" w:rsidRPr="00000000" w:rsidDel="00000000">
        <w:rPr>
          <w:i w:val="1"/>
          <w:rtl w:val="0"/>
        </w:rPr>
        <w:t xml:space="preserve">euro</w:t>
      </w:r>
      <w:r w:rsidR="00000000" w:rsidRPr="00000000" w:rsidDel="00000000">
        <w:rPr>
          <w:rtl w:val="0"/>
        </w:rPr>
        <w:t xml:space="preserve">, valsts budžeta finansējums PVN segšanai – 9 084 </w:t>
      </w:r>
      <w:r w:rsidR="00000000" w:rsidRPr="00000000" w:rsidDel="00000000">
        <w:rPr>
          <w:i w:val="1"/>
          <w:rtl w:val="0"/>
        </w:rPr>
        <w:t xml:space="preserve">euro</w:t>
      </w:r>
      <w:r w:rsidR="00000000" w:rsidRPr="00000000" w:rsidDel="00000000">
        <w:rPr>
          <w:rtl w:val="0"/>
        </w:rPr>
        <w:t xml:space="preserve">. Finansējuma atlikums ir radies 4.2.1.1.i. investīcijas finansējuma saņēmējiem noslēdzot projektus un iesniedzot noslēguma proporcijas aprēķinus valsts apmaksāto veselības aprūpes pakalpojumu sniegšanai, kā arī ņemot vērā atlikums uz atsevišķām izmaksu pozīcijām projektu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šiem MK noteikumu Nr. 254 grozījumiem un attiecīgo protokollēmumu tiek noteikts, ka 4.2.1.1.i investīcijas  koriģētais kopējais publiskais finansējums tiek samazināts uz 3 478 224 </w:t>
      </w:r>
      <w:r w:rsidR="00000000" w:rsidRPr="00000000" w:rsidDel="00000000">
        <w:rPr>
          <w:i w:val="1"/>
          <w:rtl w:val="0"/>
        </w:rPr>
        <w:t xml:space="preserve">euro</w:t>
      </w:r>
      <w:r w:rsidR="00000000" w:rsidRPr="00000000" w:rsidDel="00000000">
        <w:rPr>
          <w:rtl w:val="0"/>
        </w:rPr>
        <w:t xml:space="preserve">, t.sk., Atveseļošanas fonda finansējums noteikts 2 874 574 </w:t>
      </w:r>
      <w:r w:rsidR="00000000" w:rsidRPr="00000000" w:rsidDel="00000000">
        <w:rPr>
          <w:i w:val="1"/>
          <w:rtl w:val="0"/>
        </w:rPr>
        <w:t xml:space="preserve">euro</w:t>
      </w:r>
      <w:r w:rsidR="00000000" w:rsidRPr="00000000" w:rsidDel="00000000">
        <w:rPr>
          <w:rtl w:val="0"/>
        </w:rPr>
        <w:t xml:space="preserve"> un valsts budžeta finansējums PVN segšanai ir 603 650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 Nr.1 Finansējuma atlikums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74"/>
        <w:gridCol w:w="3776"/>
        <w:gridCol w:w="3776"/>
        <w:gridCol w:w="3776"/>
        <w:gridCol w:w="4040"/>
        <w:gridCol w:w="4040"/>
        <w:gridCol w:w="4040"/>
        <w:tblGridChange w:id="0">
          <w:tblGrid>
            <w:gridCol w:w="1374"/>
            <w:gridCol w:w="3776"/>
            <w:gridCol w:w="3776"/>
            <w:gridCol w:w="3776"/>
            <w:gridCol w:w="4040"/>
            <w:gridCol w:w="4040"/>
            <w:gridCol w:w="404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atlikums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pēc pārdales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publiskais finansējums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4.3.1.r. reforma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998 143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209 610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1 207 753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14 435 200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2 815 695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17 250 895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4.1.1.3.i. investīcija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7 674 647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104 862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7 779 509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4.1.1.r reforma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1 397 651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122 139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1 519 790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4.2.1.1.i investīcija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43 258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9 084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52 342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2 874 574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603 650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3 478 224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1 054 822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218 694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1 273 516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Atveseļošanas fonda finansējuma atlikumi katrā no investīcijām vai reformām nepārsniedz 1 miljonu </w:t>
      </w:r>
      <w:r w:rsidR="00000000" w:rsidRPr="00000000" w:rsidDel="00000000">
        <w:rPr>
          <w:i w:val="1"/>
          <w:rtl w:val="0"/>
        </w:rPr>
        <w:t xml:space="preserve">euro</w:t>
      </w:r>
      <w:r w:rsidR="00000000" w:rsidRPr="00000000" w:rsidDel="00000000">
        <w:rPr>
          <w:rtl w:val="0"/>
        </w:rPr>
        <w:t xml:space="preserve">, atbilstoši 2025.gada 28.augusta Eiropas fondu Tematiskajā komitejā nolemtajam (par AF atlikumu, kas radies investīcijas ietvaros un sasniedz vismaz 1 miljonu euro, izmantošanu turpmāk lemt ES fondu tematiskajā ministru komitejā) šī finansējuma atlikumu izmantošana netiek virzīta uz ES fondu Tematisko komiteju un Veselības ministrija identificētos atlikumus var izmantot veselības nozares infrastruktūras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Savukārt, 4.1.1.2.i investīcijas "Atbalsts slimnīcu infrastruktūrai vai aprīkojumam" (turpmāk – 4.1.1.2.i investīcija) ietvaros, konstatētas šādas nepieciešamā finansējuma izmaiņas</w:t>
      </w:r>
      <w:r w:rsidR="00000000" w:rsidRPr="00000000" w:rsidDel="00000000">
        <w:rPr>
          <w:rtl w:val="0"/>
        </w:rPr>
        <w:t xml:space="preserve">, ņemot vērā VISA "Paula Stradiņa klīniskā universitātes slimnīca" (turpmāk – PSKUS) Atveseļošanas fonda projekta ietvaros ir radies atlikums, savukārt VSIA “Piejūras slimnīca” un “SIA “Rīgas Austrumu klīniskā universitātes slimnīca” (turpmāk - RAKUS) īstenotajiem Atveseļošanas fonda projektiem nepieciešams piesaistīt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PSKUS Atveseļošanas fonda projekta Nr. 4.1.1.2.i.0/1/22/I/CFLA/004  ietvaros ir radies atlikums, ko veido gan atlikums medicīnas tehnoloģiju iekārtu iegādei iepirkumu rezultātā, gan atlikums būvdarbu izmaksām, kopā veidojot atlikumu 1 303 861 </w:t>
      </w:r>
      <w:r w:rsidR="00000000" w:rsidRPr="00000000" w:rsidDel="00000000">
        <w:rPr>
          <w:i w:val="1"/>
          <w:rtl w:val="0"/>
        </w:rPr>
        <w:t xml:space="preserve">euro</w:t>
      </w:r>
      <w:r w:rsidR="00000000" w:rsidRPr="00000000" w:rsidDel="00000000">
        <w:rPr>
          <w:rtl w:val="0"/>
        </w:rPr>
        <w:t xml:space="preserve"> apjomā, tai skaitā Atveseļošanas fonda finansējums 1 049 168 </w:t>
      </w:r>
      <w:r w:rsidR="00000000" w:rsidRPr="00000000" w:rsidDel="00000000">
        <w:rPr>
          <w:i w:val="1"/>
          <w:rtl w:val="0"/>
        </w:rPr>
        <w:t xml:space="preserve">euro,</w:t>
      </w:r>
      <w:r w:rsidR="00000000" w:rsidRPr="00000000" w:rsidDel="00000000">
        <w:rPr>
          <w:rtl w:val="0"/>
        </w:rPr>
        <w:t xml:space="preserve"> valsts budžeta finansējums PVN segšanai – 254 693 </w:t>
      </w:r>
      <w:r w:rsidR="00000000" w:rsidRPr="00000000" w:rsidDel="00000000">
        <w:rPr>
          <w:i w:val="1"/>
          <w:rtl w:val="0"/>
        </w:rPr>
        <w:t xml:space="preserve">euro</w:t>
      </w:r>
      <w:r w:rsidR="00000000" w:rsidRPr="00000000" w:rsidDel="00000000">
        <w:rPr>
          <w:rtl w:val="0"/>
        </w:rPr>
        <w:t xml:space="preserve">. Līdz ar to nepieciešams kopējo projekta finansējumu samazināt uz 35 982 552 </w:t>
      </w:r>
      <w:r w:rsidR="00000000" w:rsidRPr="00000000" w:rsidDel="00000000">
        <w:rPr>
          <w:i w:val="1"/>
          <w:rtl w:val="0"/>
        </w:rPr>
        <w:t xml:space="preserve">euro</w:t>
      </w:r>
      <w:r w:rsidR="00000000" w:rsidRPr="00000000" w:rsidDel="00000000">
        <w:rPr>
          <w:rtl w:val="0"/>
        </w:rPr>
        <w:t xml:space="preserve">, t.sk., Atveseļošanas fonda finansējumu samazināt uz 29 766 050 </w:t>
      </w:r>
      <w:r w:rsidR="00000000" w:rsidRPr="00000000" w:rsidDel="00000000">
        <w:rPr>
          <w:i w:val="1"/>
          <w:rtl w:val="0"/>
        </w:rPr>
        <w:t xml:space="preserve">euro</w:t>
      </w:r>
      <w:r w:rsidR="00000000" w:rsidRPr="00000000" w:rsidDel="00000000">
        <w:rPr>
          <w:rtl w:val="0"/>
        </w:rPr>
        <w:t xml:space="preserve"> un maksimālo pieejamo valsts budžeta finansējumu PVN segšanai samazināt uz 6 216 502</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Nr. 4.1.1.2.i.0/2/25/I/CFLA/003 “Ārstniecības ēkas Jūrmalas ielā 2, Liepājā (kadastra apzīmējums 1700 040 0213 031) infrastruktūras attīstība”, ko īsteno VSIA “Piejūras slimnīca”, nepieciešams piesaistīt papildu finansējumu papildu darbu veikšanai, ņemot vērā, ka būvniecības gaitā ir konstatēta nepieciešamība veikt papildus darbību - mehāniskās ventilācijas iekārtas uzstādīšanu, kura ir nepieciešama, lai nodrošinātu ēkas pilnvērtīgu funkcionalitāti - nepieciešamo gaisa kvalitāti un kura netika paredzēta Pasūtītāja sākotnējā darba uzdevumā un līgumcenā, piesaistot papildu finansējumu 177 072 </w:t>
      </w:r>
      <w:r w:rsidR="00000000" w:rsidRPr="00000000" w:rsidDel="00000000">
        <w:rPr>
          <w:i w:val="1"/>
          <w:rtl w:val="0"/>
        </w:rPr>
        <w:t xml:space="preserve">euro</w:t>
      </w:r>
      <w:r w:rsidR="00000000" w:rsidRPr="00000000" w:rsidDel="00000000">
        <w:rPr>
          <w:rtl w:val="0"/>
        </w:rPr>
        <w:t xml:space="preserve"> (t.sk. PVN) apmērā.  Līdz ar to nepieciešams kopējo projekta publisko finansējumu palielināt uz 917 672 </w:t>
      </w:r>
      <w:r w:rsidR="00000000" w:rsidRPr="00000000" w:rsidDel="00000000">
        <w:rPr>
          <w:i w:val="1"/>
          <w:rtl w:val="0"/>
        </w:rPr>
        <w:t xml:space="preserve">euro</w:t>
      </w:r>
      <w:r w:rsidR="00000000" w:rsidRPr="00000000" w:rsidDel="00000000">
        <w:rPr>
          <w:rtl w:val="0"/>
        </w:rPr>
        <w:t xml:space="preserve"> (t.sk. Atveseļošanas fonda finansējumu palielināt uz 758 407 </w:t>
      </w:r>
      <w:r w:rsidR="00000000" w:rsidRPr="00000000" w:rsidDel="00000000">
        <w:rPr>
          <w:i w:val="1"/>
          <w:rtl w:val="0"/>
        </w:rPr>
        <w:t xml:space="preserve">euro</w:t>
      </w:r>
      <w:r w:rsidR="00000000" w:rsidRPr="00000000" w:rsidDel="00000000">
        <w:rPr>
          <w:rtl w:val="0"/>
        </w:rPr>
        <w:t xml:space="preserve"> un maksimālo pieejamo valsts budžeta finansējumu PVN segšanai palielināt uz 159 265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RAKUS īstenotā  Atveseļošanas fonda projekta “SIA “Rīgas Austrumu klīniskā universitātes slimnīca” infekciju slimību un plaušu veselības korpusa būvniecība (2.posms)” ietvaros ir nepieciešams piesaistīt papildu finansējumu infekciju slimību un plaušu veselības korpusa būvniecības 2.posmam 2 368 755 </w:t>
      </w:r>
      <w:r w:rsidR="00000000" w:rsidRPr="00000000" w:rsidDel="00000000">
        <w:rPr>
          <w:i w:val="1"/>
          <w:rtl w:val="0"/>
        </w:rPr>
        <w:t xml:space="preserve">euro</w:t>
      </w:r>
      <w:r w:rsidR="00000000" w:rsidRPr="00000000" w:rsidDel="00000000">
        <w:rPr>
          <w:rtl w:val="0"/>
        </w:rPr>
        <w:t xml:space="preserve"> apjomā, t.sk., Atveseļošanas fonda finansējumu 1 957 649 </w:t>
      </w:r>
      <w:r w:rsidR="00000000" w:rsidRPr="00000000" w:rsidDel="00000000">
        <w:rPr>
          <w:i w:val="1"/>
          <w:rtl w:val="0"/>
        </w:rPr>
        <w:t xml:space="preserve">euro</w:t>
      </w:r>
      <w:r w:rsidR="00000000" w:rsidRPr="00000000" w:rsidDel="00000000">
        <w:rPr>
          <w:rtl w:val="0"/>
        </w:rPr>
        <w:t xml:space="preserve"> un valsts budžeta finansējumu PVN segšanai 411 106 </w:t>
      </w:r>
      <w:r w:rsidR="00000000" w:rsidRPr="00000000" w:rsidDel="00000000">
        <w:rPr>
          <w:i w:val="1"/>
          <w:rtl w:val="0"/>
        </w:rPr>
        <w:t xml:space="preserve">euro</w:t>
      </w:r>
      <w:r w:rsidR="00000000" w:rsidRPr="00000000" w:rsidDel="00000000">
        <w:rPr>
          <w:rtl w:val="0"/>
        </w:rPr>
        <w:t xml:space="preserve">, tādējādi atbrīvojot secīgā RAKUS īstenotā ERAF projekta finansējumu 2 368 755 </w:t>
      </w:r>
      <w:r w:rsidR="00000000" w:rsidRPr="00000000" w:rsidDel="00000000">
        <w:rPr>
          <w:i w:val="1"/>
          <w:rtl w:val="0"/>
        </w:rPr>
        <w:t xml:space="preserve">euro</w:t>
      </w:r>
      <w:r w:rsidR="00000000" w:rsidRPr="00000000" w:rsidDel="00000000">
        <w:rPr>
          <w:rtl w:val="0"/>
        </w:rPr>
        <w:t xml:space="preserve"> (t.sk. Atveseļošanas fonda finansējums 1 957 649 </w:t>
      </w:r>
      <w:r w:rsidR="00000000" w:rsidRPr="00000000" w:rsidDel="00000000">
        <w:rPr>
          <w:i w:val="1"/>
          <w:rtl w:val="0"/>
        </w:rPr>
        <w:t xml:space="preserve">euro</w:t>
      </w:r>
      <w:r w:rsidR="00000000" w:rsidRPr="00000000" w:rsidDel="00000000">
        <w:rPr>
          <w:rtl w:val="0"/>
        </w:rPr>
        <w:t xml:space="preserve"> un valsts budžeta finansējums 411 106 </w:t>
      </w:r>
      <w:r w:rsidR="00000000" w:rsidRPr="00000000" w:rsidDel="00000000">
        <w:rPr>
          <w:i w:val="1"/>
          <w:rtl w:val="0"/>
        </w:rPr>
        <w:t xml:space="preserve">euro</w:t>
      </w:r>
      <w:r w:rsidR="00000000" w:rsidRPr="00000000" w:rsidDel="00000000">
        <w:rPr>
          <w:rtl w:val="0"/>
        </w:rPr>
        <w:t xml:space="preserve">) apmērā, par kuru Veselības ministrija uz Ministru kabinetu virzīs atsevišķu priekšlikumu par šī finansējuma izmantošanu ārpus minētā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RAKUS ir saņemta oficiāla informācija, ka līdz 2026.gada beigām infekciju slimību un plaušu veselības korpusa būvniecības līguma ietvaros ir iespējams apgūt finansējumu 31 624 595 </w:t>
      </w:r>
      <w:r w:rsidR="00000000" w:rsidRPr="00000000" w:rsidDel="00000000">
        <w:rPr>
          <w:i w:val="1"/>
          <w:rtl w:val="0"/>
        </w:rPr>
        <w:t xml:space="preserve">euro</w:t>
      </w:r>
      <w:r w:rsidR="00000000" w:rsidRPr="00000000" w:rsidDel="00000000">
        <w:rPr>
          <w:rtl w:val="0"/>
        </w:rPr>
        <w:t xml:space="preserve"> (tai skaitā PVN) apmērā, kas nozīmē, ka nav riska apgūt šajos MK noteikumos minēto papildu finansējumu. Novirzītie pārdalāmie Atveseļošanas fonda finansējuma atlikumi tiks pārdalīti RAKUS Atveseļošanas fonda projekta “SIA “Rīgas Austrumu klīniskā universitātes slimnīca” infekciju slimību un plaušu veselības korpusa būvniecība (2.posms)”  īstenošanai (ēkas karkasa būvkonstrukciju un jumta izbūves darbu uzsākšanai, ārējo inženiertīklu izbūves darbiem (tajā skaitā ūdensapgādes, kanalizācijas, siltumapgādes un elektroapgādes darbiem), lielo iekārtu un inženiersistēmu izbūves 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racionāli izmantotu pieejamo Atveseļošanas fonda finansējumu, nepieciešams veikt attiecīgas finansējuma pārdales Atveseļošanas fonda projektos (skat. tabulu Nr.2). Finansējuma pārdale starp investīcijām tiek veikta tikai pēc tam, kad ir nodrošināta finansējuma atbrīvošana no MK protokollēmuma 3.punktā minētajām Atveseļošanas fonda reformām un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Tabula Nr.2 Finansējuma pārdales 4.1.1.2.i. investīcijā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55"/>
        <w:gridCol w:w="3689"/>
        <w:gridCol w:w="3689"/>
        <w:gridCol w:w="3689"/>
        <w:gridCol w:w="1726"/>
        <w:gridCol w:w="1726"/>
        <w:gridCol w:w="2370"/>
        <w:gridCol w:w="2370"/>
        <w:gridCol w:w="2370"/>
        <w:tblGridChange w:id="0">
          <w:tblGrid>
            <w:gridCol w:w="1255"/>
            <w:gridCol w:w="3689"/>
            <w:gridCol w:w="3689"/>
            <w:gridCol w:w="3689"/>
            <w:gridCol w:w="1726"/>
            <w:gridCol w:w="1726"/>
            <w:gridCol w:w="2370"/>
            <w:gridCol w:w="2370"/>
            <w:gridCol w:w="2370"/>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Pieejamais finansējums pirms pārdales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Pārdalītais finansējums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pēc pārdales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budžeta finansējums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VSIA “Piejūras slimnīca”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612 066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128 534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740 600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+146 341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+30 731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758 407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159 265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917 672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VISA “Paula Stradiņa klīnikās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30 815 218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6 471 195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37 286 413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-1 049 1 68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-254 693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29 766 050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6 216 502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35 982 552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SIA “Rīgas Austrumu klīniskā universitātes slimnīca 3.kārtas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10 639 806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2 234 361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12 874 167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+1 957 649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+411 106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12 597 455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2 645 467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15 242 922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augstāk minētās Atveseļošanas fonda finansējuma pārdales, ir nepieciešams precizēt MK noteikumu Nr.254 16.punktu, un noteikt, ka 4.1.1.2.i. investīcijas kopējais finansējums tiek palielināts par 1 241 966 </w:t>
      </w:r>
      <w:r w:rsidR="00000000" w:rsidRPr="00000000" w:rsidDel="00000000">
        <w:rPr>
          <w:b w:val="1"/>
          <w:i w:val="1"/>
          <w:rtl w:val="0"/>
        </w:rPr>
        <w:t xml:space="preserve">euro</w:t>
      </w:r>
      <w:r w:rsidR="00000000" w:rsidRPr="00000000" w:rsidDel="00000000">
        <w:rPr>
          <w:b w:val="1"/>
          <w:rtl w:val="0"/>
        </w:rPr>
        <w:t xml:space="preserve"> (t.sk., Atveseļošanas fonda finansējums 1 054 822 </w:t>
      </w:r>
      <w:r w:rsidR="00000000" w:rsidRPr="00000000" w:rsidDel="00000000">
        <w:rPr>
          <w:b w:val="1"/>
          <w:i w:val="1"/>
          <w:rtl w:val="0"/>
        </w:rPr>
        <w:t xml:space="preserve">euro</w:t>
      </w:r>
      <w:r w:rsidR="00000000" w:rsidRPr="00000000" w:rsidDel="00000000">
        <w:rPr>
          <w:b w:val="1"/>
          <w:rtl w:val="0"/>
        </w:rPr>
        <w:t xml:space="preserve"> - atlikušais  4.1.1.r. reformas, 4.1.1.3.i. investīcijas,  4.2.1.1.i. investīcijas, 4.3.1.1.i. investīcijas un 4.3.1.r. reformas finansējums)</w:t>
      </w:r>
      <w:r w:rsidR="00000000" w:rsidRPr="00000000" w:rsidDel="00000000">
        <w:rPr>
          <w:rtl w:val="0"/>
        </w:rPr>
        <w:t xml:space="preserve">, izsakot 16.punktu,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kopējais attiecināmais finansējums ir 183 561 118 </w:t>
      </w:r>
      <w:r w:rsidR="00000000" w:rsidRPr="00000000" w:rsidDel="00000000">
        <w:rPr>
          <w:i w:val="1"/>
          <w:rtl w:val="0"/>
        </w:rPr>
        <w:t xml:space="preserve">euro</w:t>
      </w:r>
      <w:r w:rsidR="00000000" w:rsidRPr="00000000" w:rsidDel="00000000">
        <w:rPr>
          <w:rtl w:val="0"/>
        </w:rPr>
        <w:t xml:space="preserve">, tai skaitā Atveseļošanas fonda finansējums ir 151 731 807 </w:t>
      </w:r>
      <w:r w:rsidR="00000000" w:rsidRPr="00000000" w:rsidDel="00000000">
        <w:rPr>
          <w:i w:val="1"/>
          <w:rtl w:val="0"/>
        </w:rPr>
        <w:t xml:space="preserve">euro</w:t>
      </w:r>
      <w:r w:rsidR="00000000" w:rsidRPr="00000000" w:rsidDel="00000000">
        <w:rPr>
          <w:rtl w:val="0"/>
        </w:rPr>
        <w:t xml:space="preserve"> un valsts budžeta finansējums PVN segšanai – ne vairāk kā 31 829 311 </w:t>
      </w:r>
      <w:r w:rsidR="00000000" w:rsidRPr="00000000" w:rsidDel="00000000">
        <w:rPr>
          <w:i w:val="1"/>
          <w:rtl w:val="0"/>
        </w:rPr>
        <w:t xml:space="preserve">euro</w:t>
      </w:r>
      <w:r w:rsidR="00000000" w:rsidRPr="00000000" w:rsidDel="00000000">
        <w:rPr>
          <w:rtl w:val="0"/>
        </w:rPr>
        <w:t xml:space="preserve">  (tai skaitā saskaņā ar šo noteikumu 37. punktu noteiktais privātais finansējums, par kuru samazināts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izmaiņas neparedz jaunas politikas iniciatīvas, neietekmē projektu atlases vai īstenošanas nosacījumus un neizraisa izmaiņas projektu īstenošanas kārtībā, nav nepieciešams virzīt papildinošo informatīvo ziņojumu vai virzīt citus Ministru kabineta noteikumus par samazinājumu Atveseļošanas fonda 4.1.1.r reformas, 4.1.1.3.i investīcijas, 4.2.1.1.i investīcijas, 4.3.1.r reformas un 4.3.1.1.i investīcijas finansējumā. </w:t>
      </w:r>
      <w:r w:rsidR="00000000" w:rsidRPr="00000000" w:rsidDel="00000000">
        <w:rPr>
          <w:b w:val="1"/>
          <w:rtl w:val="0"/>
        </w:rPr>
        <w:t xml:space="preserve">Un līdz ar to nepieciešams MK sēdes protokollēmumā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4.1.1.r reformas “Uz cilvēku centrētas, visaptverošas, integrētas veselības aprūpes sistēmas ilgtspēja un noturība” Atveseļošanas fonda finansējums ir 3 852 651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584 523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4.1.1.3.i. investīcijas "Atbalsts sekundāro ambulatoro veselības aprūpes pakalpojumu sniedzēju infrastruktūrai vai aprīkojumam"  Atveseļošanas fonda finansējums ir 7 674 647 </w:t>
      </w:r>
      <w:r w:rsidR="00000000" w:rsidRPr="00000000" w:rsidDel="00000000">
        <w:rPr>
          <w:i w:val="1"/>
          <w:rtl w:val="0"/>
        </w:rPr>
        <w:t xml:space="preserve">euro</w:t>
      </w:r>
      <w:r w:rsidR="00000000" w:rsidRPr="00000000" w:rsidDel="00000000">
        <w:rPr>
          <w:rtl w:val="0"/>
        </w:rPr>
        <w:t xml:space="preserve"> un valsts budžeta finansējums PVN segšanai ne vairāk kā 104 862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4.2.1.1.i. investīcijas "Atbalsts cilvēkresursu attīstības sistēmas ieviešanai"  Atveseļošanas fonda finansējums ir 2 874 574 </w:t>
      </w:r>
      <w:r w:rsidR="00000000" w:rsidRPr="00000000" w:rsidDel="00000000">
        <w:rPr>
          <w:i w:val="1"/>
          <w:rtl w:val="0"/>
        </w:rPr>
        <w:t xml:space="preserve">euro</w:t>
      </w:r>
      <w:r w:rsidR="00000000" w:rsidRPr="00000000" w:rsidDel="00000000">
        <w:rPr>
          <w:rtl w:val="0"/>
        </w:rPr>
        <w:t xml:space="preserve"> un nacionālais valsts budžeta finansējums PVN segšanai ne vairāk kā 603 650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Atveseļošanas fonda finansējums ir 14 435 200 </w:t>
      </w:r>
      <w:r w:rsidR="00000000" w:rsidRPr="00000000" w:rsidDel="00000000">
        <w:rPr>
          <w:i w:val="1"/>
          <w:rtl w:val="0"/>
        </w:rPr>
        <w:t xml:space="preserve">euro</w:t>
      </w:r>
      <w:r w:rsidR="00000000" w:rsidRPr="00000000" w:rsidDel="00000000">
        <w:rPr>
          <w:rtl w:val="0"/>
        </w:rPr>
        <w:t xml:space="preserve"> un valsts budžeta finansējums PVN segšanai ne vairāk kā 2 815 695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sadarbībā ar līgumslēdzējiem nodrošināt grozījumu veikšanu Atveseļošanas un noturības mehānisma (turpmāk - Atveseļošanas fonds) projektos atbilstoši šajā protokollēmumā un noteikumu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MK noteikumos Nr.254 tiek precizēts nosacījums avansa un starpposma maksājumu kopsummas noteikšanai attiecībā uz finansējuma saņēmēju PSKUS. Šobrīd MK noteikumu Nr. 254 nosacījumi nosaka, ka avansa un starpposma maksājumu kopsumma nevar pārsniegt 90 (deviņdesmit) procentus, līdz ar to slimnīcai no saviem līdzekļiem būtu jārod iespēja nodrošināt 10% priekšfinansējumu, kas PSKUS gadījumā ir būtisks finansiālais slogs. PSKUS pašlaik saskaras ar nopietniem finanšu izaicinājumiem, kas nav izolēti gadījumi, bet gan daļa no sistēmiskām problēmām, kuras ietekmē visu veselības aprūpes nozari Latvijā. Galvenais izaicinājums ir hronisks finansējuma deficīts, kas rada neatbilstību starp valstī noteiktajiem tarifiem un reālajām pakalpojumu sniegšanas izmaksām. Situāciju pasliktina arī strauji pieaugošais pacientu skaits, kas palielina slogu uz resursiem un izmaksām.  Bieži slimnīcai nav brīvu komerciālu resursu vai kapitāla, kas ļautu uzņemties neplānotu finanšu slogu, kas nav tieši segts no valsts budžeta. Grozījumu mērķis ir novērst pirmsšķietamus draudus - maksātnespējas iestāšanos vai kritiski svarīgu veselības aprūpes pakalpojumu ierobežošanu nākotnē. Tādējādi, šis solis ļaus novērst finanšu riskus, ja tādi iestātos Atveseļošanas fonda projekta īstenošanas laikā. Līdz ar to grozījumi paredz, ka avansa un starpposma maksājumu kopsumma PSKUS īstenotā Atveseļošanas fonda ietvaros var pārsniegt 90 procentus no projektam piešķirtā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2025. gada 16. decembrī Eiropas Komisijas Konkurences ģenerāldirektorāts ir pieņēmis Komisijas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jaunais VTNP lēmums), kas aizstās Komisijas 2011.gada 20.decembra Lēmumu 2012/21/ES par Līguma par Eiropas Savienības darbību 106.panta 2.punkta piemērošanu valsts atbalstam attiecībā uz kompensāciju par sabiedriskajiem pakalpojumiem dažiem uzņēmumiem, kuriem uzticēts sniegt pakalpojumus ar vispārēju tautsaimniecisku nozīmi (turpmāk – iepriekšējais VTNP lēmums). Jaunais VTNP lēmums ir stājies spēkā ar 2026. gada 8. janvāri. Vienlaikus jaunajā VTNP lēmumā ir noteikts, ka visas atbalsta programmas, kas stājās spēkā pirms tā spēkā stāšanās un kas bija saderīgas ar iekšējo tirgu un atbrīvotas no paziņošanas prasības saskaņā ar iepriekšējo VTNP lēmumu, arī turpmāk ir saderīgas ar iekšējo tirgu un atbrīvotas no paziņošanas prasības vēl divu gadu laikposmā pēc šā lēmuma stāšanās spēkā. Ņemot vērā minēto, komercdarbības atbalstu pasākuma ietvaros saskaņā ar iepriekšējo VTNP lēmumu var saņemt arī subjekti, kam noslēgts pilnvarojuma akts ar jauno VTNP lēmumu, ievērojot noteikumos ietvertos atbalsta nosacījumus un nosacījumus, kas izriet no iepriekšējā VTNP lēmuma, un atsauces neesamība pilnvarojuma aktā uz iepriekšējo VTNP lēmumu nav šķērslis, lai piešķirtu atbalstu saskaņā ar iepriekšējo VTNP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MK noteikumu Nr. 254 ieviešanas nosacījumus un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“Piejūras slimnīca”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atbalsts SIA "Rīgas Austrumu klīniskā universitātes slimnīca", VSIA “Piejūras slimnīca”  un VSIA “Paula Stradiņa klīniskā universitātes slimnīca” infrastruktūras stiprināšanai, lai nodrošinātu visaptverošu ilgtspējīgu integrētu veselības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grozījumi attiecīgajos līgumos par investīciju projektu īstenošanu minētajās slimnīcās, nodrošinot to atbilstību plānotajiem finansējuma grozījumiem saskaņā ar MK noteikumiem Nr. 254 un MK sēdes protokollēmuma projektu.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VSIA “Paula Stradiņa klīniskā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pieteikuma iesniegšanas reižu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Aprēķinam izmantots pieņēmums, ka projekta grozījumi tiek iesniegti elektroniski, šo pienākumu veic darbinieki ar vidējo mēneša darba samaksu sabiedriskajā sektorā, kas 2023. gadā Latvijā bija 1 433 euro mēnesī (https://data.stat.gov.lv/pxweb/lv/OSP_PUB/START__EMP__DS__DSV/DSV070/table/tableViewLayout1/), kam atbilst stundas samaksas likme 10,19 euro. Projekta grozījumu iesniegšana notiek saskaņā ar MK noteikumu Nr. 254 grozījumu pielikuma 2.punktu.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“Rīgas Austrumu klīniskā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pieteikuma iesniegšanas reižu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Aprēķinam izmantots pieņēmums, ka projekta grozījumi tiek iesniegti elektroniski, šo pienākumu veic darbinieki ar vidējo mēneša darba samaksu sabiedriskajā sektorā, kas 2023. gadā Latvijā bija 1 433 euro mēnesī (https://data.stat.gov.lv/pxweb/lv/OSP_PUB/START__EMP__DS__DSV/DSV070/table/tableViewLayout1/), kam atbilst stundas samaksas likme 10,19 euro. Projekta grozījumu iesniegšana notiek saskaņā ar MK noteikumu Nr. 254 grozījumu pielikuma 2.punktu.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VSIA “Piejūras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pieteikuma iesniegšanas reižu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Aprēķinam izmantots pieņēmums, ka projekta grozījumi tiek iesniegti elektroniski, šo pienākumu veic darbinieki ar vidējo mēneša darba samaksu sabiedriskajā sektorā, kas 2023. gadā Latvijā bija 1 433 euro mēnesī (https://data.stat.gov.lv/pxweb/lv/OSP_PUB/START__EMP__DS__DSV/DSV070/table/tableViewLayout1/), kam atbilst stundas samaksas likme 10,19 euro. Projekta grozījumu iesniegšana notiek saskaņā ar MK noteikumu Nr. 254 grozījumu pielikuma 2.punktu.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122,28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78 128 650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1 054 822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78 128 650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1 054 822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96 951 929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1 241 966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96 951 929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1 241 966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-18 823 279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-187 144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-18 823 279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-187 144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-187 144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2.pielikuma 2.tabulā “Plānotās izmaksas un ekoloģiskā un digitālā ietekme” plānoto izmaksu, kurām pieprasīts finansējums,  ir noteikts finansējuma sadalījums pa gadiem. Investīcijas finansējums sastāda 183 561 118 euro, tai skaitā Atveseļošanas fonda finansējums 151 731 807 euro bez PVN un valsts budžeta finansējums PVN segšanai ne vairāk kā 31 829 311 euro apmērā. Finansējuma saņēmējs publiskā un privātā finansējuma daļu nosaka atbilstoši infrastruktūras izmantošanas proporcijas aprēķinam, atbilstoši MK noteikumu 37.punktā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Atveseļošanas fonda plāna finansējums un valsts budžeta līdzfinansējums PVN segšanai tiek plānots Finanšu ministrijas  budžeta 74.07.00 apakšprogrammā “Atveseļošanas un noturības mehānisma (ANM) finansējums projektu un pasākumu īstenotājiem” un saskaņā ar 2018. gada 17. jūlija Ministru kabineta noteikumiem Nr. 421 “Kārtība, kādā veic gadskārtējā valsts budžeta likumā noteiktās apropriācijas izmaiņas” tiks pieprasīts no 74. resora “Gadskārtējā valsts budžeta izpildes procesā pārdalāmais finansējums” 80.00.00. programmas “Nesadalītais finansējums Eiropas Savienības politiku instrumentu un pārējās ārvalstu finanšu palīdzības līdzfinansēto projektu un pasākumu īstenošanai”.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76"/>
              <w:gridCol w:w="1940"/>
              <w:gridCol w:w="1899"/>
              <w:gridCol w:w="1834"/>
              <w:tblGridChange w:id="0">
                <w:tblGrid>
                  <w:gridCol w:w="1976"/>
                  <w:gridCol w:w="1940"/>
                  <w:gridCol w:w="1899"/>
                  <w:gridCol w:w="183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ANM  plāna finansējums (euro)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Maksimālais valsts budžeta finansējums PVN segšanai (euro)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5 463 876 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1 041 457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6 505 333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8 413 597 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1 482 522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9 896 119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20 876 158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3 585 441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24 461 599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37 794 704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6 709 468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44 504 172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79 183 472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19 010 423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98 193 895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151 731 807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31 829 311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183 561 118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6.1.punktu.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2023.gada 20.jūnija noteikumi Nr.325 "Eiropas Savienības Atveseļošanas un noturības mehānisma plāna 4.1.1.3.i. investīcijas "Atbalsts sekundāro ambulatoro pakalpojumu sniedzēju infrastruktūrai vai aprīkojumam"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MK noteikumos tiks virzīti tikai kopā ar citiem būtiskiem grozījumiem tajos, ja attiecināms, jo nepieciešamie grozījumi ir tehniski, tiem nav ietekmes uz finansējuma saņēmēju un projekta, kam mainījies finansējums, īstenošana ir noslēgusies.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Informatīvais ziņojums "Par Eiropas Savienības Atveseļošanas un noturības mehānisma plāna 4. komponentes "Veselība" 4.1.1.r. reformas "Uz cilvēku centrētas, visaptverošas, integrētas veselības aprūpes sistēmas ilgtspēja un noturība" projekta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informatīvais ziņojums tiks virzīts tikai kopā ar citiem būtiskiem grozījumiem, ja attiecināms, jo nepieciešamie grozījumi ir tehniski un tiem nav ietekmes uz finansējuma saņēmēju.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Informatīvais ziņojums "Par Eiropas Savienības Atveseļošanas un noturības mehānisma plāna 4. komponentes "Veselība" 4.2. reformu un investīciju virziena "Cilvēkresursu nodrošinājums un prasmju pilnveide" 4.2.1.1.i. investīcijas "Atbalsts cilvēkresursu attīstības sistēmas ieviešanai" projektu atlases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informatīvais ziņojums tiks virzīts tikai kopā ar citiem būtiskiem grozījumiem tajos, ja attiecināms, jo nepieciešamie grozījumi ir tehniski un tiem nav ietekmes uz finansējuma saņēmēju.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Informatīvais ziņojums "Par Eiropas Savienības Atveseļošanas un noturības mehānisma plāna 4. komponentes "Veselība" 4.3. reformu un investīciju virziena "Veselības aprūpes ilgtspēja, pārvaldības stiprināšana, efektīva veselības aprūpes resursu izlietošana"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informatīvais ziņojums tiks virzīts tikai kopā ar citiem būtiskiem grozījumiem tajos, ja attiecināms, jo nepieciešamie grozījumi ir tehniski un tiem nav ietekmes uz finansējuma saņēmēju.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saistības – lēmumi un regulas – ir ieviestas ar sākotnējo Ministru kabineta 2022. gada 19. aprīļa noteikumu Nr. 254 projektu. Ar veiktajiem grozījumiem tiek saglabātas iepriekš minētās saistības un netiek ieviestas jaunas prasības.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plānota, jo noteikumu projekts paredz investīcijas ieviešanu saskaņā ar 2021. gada 27. aprīlī (prot. Nr. 36 27. §) Ministru kabinetā apstiprināto Atveseļošanas fonda  plānu [1], kuram tika nodrošināta sabiedrības līdzdalība.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https://likumi.lv/ta/id/322858-par-latvijas-atveselosanas-un-noturibas-mehanisma-planu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ir pieejams atbalsts ārstniecības iestāžu infrastruktūras stiprināšanai, tostarp veselības aprūpes pakalpojumu fiziskās vides piekļūstamības (tajā skaitā, lai nodrošinātu piekļuvi personām ar funkcionāliem traucējumiem) uzlabošanai.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veselības aprūpes pakalpojumu pieejamība un kvalitāte.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26-TA-1170</w:t>
    </w:r>
    <w:r>
      <w:br/>
    </w:r>
    <w:r w:rsidR="00000000" w:rsidRPr="00000000" w:rsidDel="00000000">
      <w:rPr>
        <w:rtl w:val="0"/>
      </w:rPr>
      <w:t xml:space="preserve">Izdrukāts 29.07.2026. 23.37 - 2.0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26-TA-1170</w:t>
    </w:r>
    <w:r>
      <w:br/>
    </w:r>
    <w:r w:rsidR="00000000" w:rsidRPr="00000000" w:rsidDel="00000000">
      <w:rPr>
        <w:rtl w:val="0"/>
      </w:rPr>
      <w:t xml:space="preserve">Izdrukāts 29.07.2026. 23.37 - 2.0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anotācija_(ex_ante)_26-TA-1170.docx</dc:title>
</cp:coreProperties>
</file>

<file path=docProps/custom.xml><?xml version="1.0" encoding="utf-8"?>
<Properties xmlns="http://schemas.openxmlformats.org/officeDocument/2006/custom-properties" xmlns:vt="http://schemas.openxmlformats.org/officeDocument/2006/docPropsVTypes"/>
</file>