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Transporta nelaimes gadījumu un incidentu izmeklēšanas biroja 2025.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daļā noteikts, ka budžeta nefinansētu iestāžu nākamā gada budžetu projektus apstiprināšanai Ministru kabinetā iesniedz ministrijas (pārraudzības institūcijas) līdz kārtējā gada 1.septembrim, un Ministru kabinets tos apstiprina līdz kārtējā gada 15.septembrim.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apstiprināt Transporta nelaimes gadījumu un incidentu izmeklēšanas biroja (turpmāk - Izmeklēšanas birojs) budžeta ieņēmumus 490 336 </w:t>
      </w:r>
      <w:r w:rsidR="00000000" w:rsidRPr="00000000" w:rsidDel="00000000">
        <w:rPr>
          <w:i w:val="1"/>
          <w:rtl w:val="0"/>
        </w:rPr>
        <w:t xml:space="preserve">euro</w:t>
      </w:r>
      <w:r w:rsidR="00000000" w:rsidRPr="00000000" w:rsidDel="00000000">
        <w:rPr>
          <w:rtl w:val="0"/>
        </w:rPr>
        <w:t xml:space="preserve"> apmērā, un izdevumus 632 978</w:t>
      </w:r>
      <w:r w:rsidR="00000000" w:rsidRPr="00000000" w:rsidDel="00000000">
        <w:rPr>
          <w:i w:val="1"/>
          <w:rtl w:val="0"/>
        </w:rPr>
        <w:t xml:space="preserve"> euro</w:t>
      </w:r>
      <w:r w:rsidR="00000000" w:rsidRPr="00000000" w:rsidDel="00000000">
        <w:rPr>
          <w:rtl w:val="0"/>
        </w:rPr>
        <w:t xml:space="preserve"> apmērā (tai skaitā 142 642 </w:t>
      </w:r>
      <w:r w:rsidR="00000000" w:rsidRPr="00000000" w:rsidDel="00000000">
        <w:rPr>
          <w:i w:val="1"/>
          <w:rtl w:val="0"/>
        </w:rPr>
        <w:t xml:space="preserve">euro</w:t>
      </w:r>
      <w:r w:rsidR="00000000" w:rsidRPr="00000000" w:rsidDel="00000000">
        <w:rPr>
          <w:rtl w:val="0"/>
        </w:rPr>
        <w:t xml:space="preserve">, kas ir daļa no Izmeklēšanas biroja budžeta atlikuma, kas ir izveidojies iepriekšējos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 Izmeklēšanas birojam kā budžeta nefinansētai iestādei nākamā jeb 2025. gada budžeta projektu Satiksmes ministrijai kā pārraudzības institūcijai ir jāiesniedz apstiprināšanai Ministru kabinetā līdz šī gada 1.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Izmeklēšanas biroja 2025. gada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biroja finansējums, salīdzinot ar iepriekšējo gadu, paliek nemainīgs aviācijas un dzelzceļa nozarēs, bet samazinās par 10 330</w:t>
      </w:r>
      <w:r w:rsidR="00000000" w:rsidRPr="00000000" w:rsidDel="00000000">
        <w:rPr>
          <w:i w:val="1"/>
          <w:rtl w:val="0"/>
        </w:rPr>
        <w:t xml:space="preserve"> euro</w:t>
      </w:r>
      <w:r w:rsidR="00000000" w:rsidRPr="00000000" w:rsidDel="00000000">
        <w:rPr>
          <w:rtl w:val="0"/>
        </w:rPr>
        <w:t xml:space="preserve"> jūras nozarē sakarā ar VAS “Latvijas Jūras administrācija” ieņēmumu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ieņēmumi 2025. gadam atbilstoši likuma „Par aviāciju” 5. panta ceturtajā daļā, Dzelzceļa likuma 33.</w:t>
      </w:r>
      <w:r w:rsidR="00000000" w:rsidRPr="00000000" w:rsidDel="00000000">
        <w:rPr>
          <w:vertAlign w:val="superscript"/>
          <w:rtl w:val="0"/>
        </w:rPr>
        <w:t xml:space="preserve">1</w:t>
      </w:r>
      <w:r w:rsidR="00000000" w:rsidRPr="00000000" w:rsidDel="00000000">
        <w:rPr>
          <w:rtl w:val="0"/>
        </w:rPr>
        <w:t xml:space="preserve"> panta piektajā daļā un Jūrlietu pārvaldes un jūras drošības likuma 8.</w:t>
      </w:r>
      <w:r w:rsidR="00000000" w:rsidRPr="00000000" w:rsidDel="00000000">
        <w:rPr>
          <w:vertAlign w:val="superscript"/>
          <w:rtl w:val="0"/>
        </w:rPr>
        <w:t xml:space="preserve">1 </w:t>
      </w:r>
      <w:r w:rsidR="00000000" w:rsidRPr="00000000" w:rsidDel="00000000">
        <w:rPr>
          <w:rtl w:val="0"/>
        </w:rPr>
        <w:t xml:space="preserve">panta otrajā daļā noteiktajam finansējuma apjomam ir 490 336 </w:t>
      </w:r>
      <w:r w:rsidR="00000000" w:rsidRPr="00000000" w:rsidDel="00000000">
        <w:rPr>
          <w:i w:val="1"/>
          <w:rtl w:val="0"/>
        </w:rPr>
        <w:t xml:space="preserve">euro</w:t>
      </w:r>
      <w:r w:rsidR="00000000" w:rsidRPr="00000000" w:rsidDel="00000000">
        <w:rPr>
          <w:rtl w:val="0"/>
        </w:rPr>
        <w:t xml:space="preserve">, bet izdevumi 632 978 </w:t>
      </w:r>
      <w:r w:rsidR="00000000" w:rsidRPr="00000000" w:rsidDel="00000000">
        <w:rPr>
          <w:i w:val="1"/>
          <w:rtl w:val="0"/>
        </w:rPr>
        <w:t xml:space="preserve">euro</w:t>
      </w:r>
      <w:r w:rsidR="00000000" w:rsidRPr="00000000" w:rsidDel="00000000">
        <w:rPr>
          <w:rtl w:val="0"/>
        </w:rPr>
        <w:t xml:space="preserve">, ieskaitot tajos arī 142 642 </w:t>
      </w:r>
      <w:r w:rsidR="00000000" w:rsidRPr="00000000" w:rsidDel="00000000">
        <w:rPr>
          <w:i w:val="1"/>
          <w:rtl w:val="0"/>
        </w:rPr>
        <w:t xml:space="preserve">euro</w:t>
      </w:r>
      <w:r w:rsidR="00000000" w:rsidRPr="00000000" w:rsidDel="00000000">
        <w:rPr>
          <w:rtl w:val="0"/>
        </w:rPr>
        <w:t xml:space="preserve">, kas ir daļa no Izmeklēšanas biroja budžeta atlikuma, kas ir izveidojies iepriekšējos gados. No šīs summas kārtējiem izdevumiem paredzēti 619 228 </w:t>
      </w:r>
      <w:r w:rsidR="00000000" w:rsidRPr="00000000" w:rsidDel="00000000">
        <w:rPr>
          <w:i w:val="1"/>
          <w:rtl w:val="0"/>
        </w:rPr>
        <w:t xml:space="preserve">euro</w:t>
      </w:r>
      <w:r w:rsidR="00000000" w:rsidRPr="00000000" w:rsidDel="00000000">
        <w:rPr>
          <w:rtl w:val="0"/>
        </w:rPr>
        <w:t xml:space="preserve">, tai skaitā darbinieku atlīdzībai 528 228 </w:t>
      </w:r>
      <w:r w:rsidR="00000000" w:rsidRPr="00000000" w:rsidDel="00000000">
        <w:rPr>
          <w:i w:val="1"/>
          <w:rtl w:val="0"/>
        </w:rPr>
        <w:t xml:space="preserve">euro</w:t>
      </w:r>
      <w:r w:rsidR="00000000" w:rsidRPr="00000000" w:rsidDel="00000000">
        <w:rPr>
          <w:rtl w:val="0"/>
        </w:rPr>
        <w:t xml:space="preserve">, precēm un pakalpojumiem 91 000 </w:t>
      </w:r>
      <w:r w:rsidR="00000000" w:rsidRPr="00000000" w:rsidDel="00000000">
        <w:rPr>
          <w:i w:val="1"/>
          <w:rtl w:val="0"/>
        </w:rPr>
        <w:t xml:space="preserve">euro</w:t>
      </w:r>
      <w:r w:rsidR="00000000" w:rsidRPr="00000000" w:rsidDel="00000000">
        <w:rPr>
          <w:rtl w:val="0"/>
        </w:rPr>
        <w:t xml:space="preserve">, transfertam valsts budžetā par tīmekļvietnes platformas uzturēšanas izdevumiem 1 750 </w:t>
      </w:r>
      <w:r w:rsidR="00000000" w:rsidRPr="00000000" w:rsidDel="00000000">
        <w:rPr>
          <w:i w:val="1"/>
          <w:rtl w:val="0"/>
        </w:rPr>
        <w:t xml:space="preserve">euro</w:t>
      </w:r>
      <w:r w:rsidR="00000000" w:rsidRPr="00000000" w:rsidDel="00000000">
        <w:rPr>
          <w:rtl w:val="0"/>
        </w:rPr>
        <w:t xml:space="preserve"> un kapitāliem ieguldījumiem 12 000 </w:t>
      </w:r>
      <w:r w:rsidR="00000000" w:rsidRPr="00000000" w:rsidDel="00000000">
        <w:rPr>
          <w:i w:val="1"/>
          <w:rtl w:val="0"/>
        </w:rPr>
        <w:t xml:space="preserve">euro</w:t>
      </w:r>
      <w:r w:rsidR="00000000" w:rsidRPr="00000000" w:rsidDel="00000000">
        <w:rPr>
          <w:rtl w:val="0"/>
        </w:rPr>
        <w:t xml:space="preserve"> (skat. Ministru kabineta rīkojuma projekta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birojam budžeta izdevumi ir nepieciešami, lai izpildītu Izmeklēšanas biroja stratēģijā 2023. -2027. gadam 5. punktā “Sasniedzamais rezultāts un snieguma rādītāji” noteikto, proti, ir jāsasniedz konkurētspējīga atlīdzība ar aviācijas, dzelzceļa un jūrniecības apakšnozarēs strādājošajiem atbilstoša līmeņa speciālistiem un par 5-10% ir jāpalielina atlīdzību par iepriekšējo periodu. Izstrādātajā budžeta projekta versijā palielinājums atalgojumam, salīdzinot ar iepriekšējo periodu, vidēji ir 5 %.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birojs veic ar drošību saistītu uzdevumu – nodrošina transporta drošību aviācijā, dzelzceļā un jūrā, pildot tam uzliktās funkcijas, kas noteiktas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2010. gada 20. oktobra Regulu (ES) Nr. 996/2010 par nelaimes gadījumu un incidentu izmeklēšanu un novēršanu civilajā aviācijā un ar ko atceļ Direktīvu 94/56/EK) (turpmāk – Regula Nr.996/2010),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Konvenciju par starptautisko civilo aviāciju 13. pielikumu “Aviācijas nelaimes gadījumu un incidentu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Starptautiskās Jūrniecības organizācijas (IMO) Jūras drošības komitejas 2008.gada 16.maija rezolūcijai MSC.255(84) pievienoto Kodeksu par starptautiskajiem standartiem un rekomendēto praksi jūras negadījumu un jūras incidentu izmeklēšanai kuģošanas drošības aspektā (Negadījumu izmeklēšanas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likumu “Par aviāciju”,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Jūrlietu pārvaldes un jūras drošības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pašreizējo globālo situāciju, jo īpaši svarīga ir transporta drošība aviācijā, dzelzceļā un jūrā.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spētu neatkarīgi veikt savus pienākumus, Izmeklēšanas birojam ir jāpiešķir nepieciešamie līdzekļi un pietiekami resursi, ko nosaka Regulas Nr. 996/2010 4.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darba vides riska novērtējuma rezultātiem, lai izmeklētājiem nodrošinātu drošu izmeklēšanas darba veikšanu negadījuma vietā un uzlabotu izmeklēšanas procesu, ir nepieciešams specifisks darba apģērbs izmeklētāju darbam paaugstināta riska zonā, mērierīces, aprīkojums un to programmnodrošinājums. Pamatojoties uz iepriekšminēto, budžeta sadaļā “Preces un pakalpojumi” ir noteikts nepieciešamais finansējums, lai izpildītu atbilstoši Regulai Nr. 996/2010 noteikto nepieciešamo izmeklēšanas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Transporta nelaimes gadījumu un incidentu izmeklēšanas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nelaimes gadījumu un incidentu izmeklēšanas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24-TA-1877</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24-TA-1877</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anotācija_(ex_ante)_24-TA-1877.docx</dc:title>
</cp:coreProperties>
</file>

<file path=docProps/custom.xml><?xml version="1.0" encoding="utf-8"?>
<Properties xmlns="http://schemas.openxmlformats.org/officeDocument/2006/custom-properties" xmlns:vt="http://schemas.openxmlformats.org/officeDocument/2006/docPropsVTypes"/>
</file>