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daļas atsavināšanu pierobežas ceļa zemes nodalījuma joslai Salienas pagastā."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daļas atsavināšanu pierobežas ceļa zemes nodalījuma joslai Salienas pagastā"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pārvaldības likuma 8.panta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vajadzībām nepieciešamā nekustamā īpašuma atsavināšanas likuma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Deklarācijas par Artura Krišjāņa Kariņa vadītā Ministru kabineta iecerēto darbību 197.punktu.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mērķis ir atsavināt sabiedrības vajadzībām nepieciešamā nekustamā īpašuma daļu, kas atrodas valstij piederoša pierobežas ceļa zemes nodalījuma joslā Salienas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2003.gada 8.jūlija sēdes protokola Nr.39 42. § “Par situāciju valsts austrumu robežas izbūves jomā” ir pieņēmis konceptuālu lēmumu par sabiedrības vajadzību nodrošināšanai nepieciešamā projekta īstenošanu – pierobežas ceļa Salienas pagastā no Matuliškiem līdz valsts vietējam autoceļam V707 Tartaki – Šlapaki – Baltkrievijas robeža (inženierbūves kadastra apzīmējums 4484 007 0172 001) (turpmāk – pierobežas ceļš) izbūvi, lai nodrošinātu operatīvu Valsts robežsardzes funkciju pildīšanu. Pierobežas ceļš pieņemts ekspluatācijā 2006.gada 21.decembrī un ir Nodrošinājuma valsts aģentūras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8.panta pirmo daļu, ja līdz Zemes pārvaldības likuma spēkā stāšanās dienai autoceļš reģistrēts kā pašvaldības vai valsts ceļš un iekļauts pašvaldības vai valsts bilancē, bet zeme zem ceļa zemesgrāmatā ierakstīta uz privātpersonas vārda, šī persona nedrīkst liegt pārvietošanos pa pašvaldības vai valsts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8.panta septīto daļu valsts vai pašvaldība atbilstoši budžeta iespējām vienojas ar zemes īpašnieku par zemes zem ceļa vai ielas atsavināšanu un atsavina to saskaņā ar normatīvajiem aktiem par sabiedrības vajadzībām nepieciešamā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ceļa zemes nodalījuma joslai nepieciešams atsavināt nekustamā īpašuma “Vējrozes” Salienas pagastā Augšdaugavas novadā (nekustamā īpašuma kadastra Nr. 4484 007 0028) daļu – zemes vienību (zemes vienības kadastra apzīmējums 4484 007 0217) 0,0800 ha platībā (turpmāk – nekustamais īpašums “Vējrozes”).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“Vējrozes” ir ierakstīts Daugavpils tiesas Salienas pagasta zemesgrāmatas nodalījumā Nr.86.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“Vējrozes” zemesgrāmatā ir ierakstīti aizliegumi par labu trešajām personām. Pirmā piedziņas vēršanas atzīme – piedzinējs Valsts ieņēmumu dienests (zvērināts tiesu izpildītājs – Kristīne Meldere). Otrā piedziņas vēršanas atzīme – piedzinējs </w:t>
      </w:r>
      <w:r w:rsidR="00000000" w:rsidRPr="00000000" w:rsidDel="00000000">
        <w:rPr>
          <w:u w:val="single"/>
          <w:rtl w:val="0"/>
        </w:rPr>
        <w:t xml:space="preserve">(Vārds, uzvārds)</w:t>
      </w:r>
      <w:r w:rsidR="00000000" w:rsidRPr="00000000" w:rsidDel="00000000">
        <w:rPr>
          <w:rtl w:val="0"/>
        </w:rPr>
        <w:t xml:space="preserve">, uzturlīdzekļi (zvērināts tiesu izpildītājs – Pārsla Bērziņa). Uz nekustamo īpašumu "Vējrozes" ir nostiprinātas divas hipotēkas. </w:t>
      </w:r>
      <w:r w:rsidR="00000000" w:rsidRPr="00000000" w:rsidDel="00000000">
        <w:rPr>
          <w:u w:val="single"/>
          <w:rtl w:val="0"/>
        </w:rPr>
        <w:t xml:space="preserve">Saskaņā ar Sabiedrības vajadzībām nepieciešamā nekustamā īpašuma atsavināšanas likuma 12.</w:t>
      </w:r>
      <w:r w:rsidR="00000000" w:rsidRPr="00000000" w:rsidDel="00000000">
        <w:rPr>
          <w:u w:val="single"/>
          <w:vertAlign w:val="superscript"/>
          <w:rtl w:val="0"/>
        </w:rPr>
        <w:t xml:space="preserve">1</w:t>
      </w:r>
      <w:r w:rsidR="00000000" w:rsidRPr="00000000" w:rsidDel="00000000">
        <w:rPr>
          <w:u w:val="single"/>
          <w:rtl w:val="0"/>
        </w:rPr>
        <w:t xml:space="preserve"> pantu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“Vējrozes” saskaņā ar zemes vienības ar kadastra apzīmējumu 4484 007 0217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“Vējrozes” īpašniekam un zināšanai kreditoram un zvērinātam tiesu izpildītājam 2021. gada 15. jūnijā saskaņā ar Ministru kabineta 2011. gada 15. marta noteikumu Nr.204 „Kārtība, kādā nosaka taisnīgu atlīdzību par sabiedrības vajadzībām atsavināmo nekustamo īpašumu” (turpmāk – MK noteikumi Nr.204) 13.punktu nosūtīts paziņojums Nr.1.2.8-10/1600 un Nr.1.2.8-10/2743.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nekustamā īpašuma “Vējrozes” īpašnieka atbilde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Sertificēts nekustamā īpašuma vērtētājs, veicot atsavināmā nekustamā īpašuma novērtēšanu, secinājis, ka nekustamā īpašuma “Vējrozes” Salienas  pagastā, Augšdaugavas novadā, kadastra Nr.4484 007 0028, zemes vienības (kadastra apzīmējums 4484 007 0217) 0,0800 ha platībā, tirgus vērtība 2021.gada 11. oktobrī ir 930,05 </w:t>
      </w:r>
      <w:r w:rsidR="00000000" w:rsidRPr="00000000" w:rsidDel="00000000">
        <w:rPr>
          <w:i w:val="1"/>
          <w:rtl w:val="0"/>
        </w:rPr>
        <w:t xml:space="preserve">euro</w:t>
      </w:r>
      <w:r w:rsidR="00000000" w:rsidRPr="00000000" w:rsidDel="00000000">
        <w:rPr>
          <w:rtl w:val="0"/>
        </w:rPr>
        <w:t xml:space="preserve"> (deviņi simti trīsdesmit </w:t>
      </w:r>
      <w:r w:rsidR="00000000" w:rsidRPr="00000000" w:rsidDel="00000000">
        <w:rPr>
          <w:i w:val="1"/>
          <w:rtl w:val="0"/>
        </w:rPr>
        <w:t xml:space="preserve">euro</w:t>
      </w:r>
      <w:r w:rsidR="00000000" w:rsidRPr="00000000" w:rsidDel="00000000">
        <w:rPr>
          <w:rtl w:val="0"/>
        </w:rPr>
        <w:t xml:space="preserve"> 05 centi). Nekustamā īpašuma "Vējrozes" tirgus vērtībā iekļauta zemes gabalā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Iekšlietu ministrijas 2020. gada 28. janvāra rīkojumu Nr.1-12/125 “Par pastāvīgās komisijas izveidošanu sabiedrības vajadzībām nepieciešamā īpašuma atsavināšanai” izveidotā komisija (turpmāk – Komisija) 2021. gada 22. oktobrī,  Nr.1.2.8-10/5176 un atkārtoti 2021.gada 25.novembrī, Nr.1.2.8-10/6026 nosūtīja nekustamā īpašuma “Vējrozes” īpašniekam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“Vējrozes” īpašnieks 2021. gada 3. decembra adresētajā iesniegumā Komisijai norādījis, ka aprēķinātai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nosakot atlīdzību par nekustamo īpašumu “Vējrozes”, ņēma vērā sertificētā vērtētāja atzinumu, ka nekustamā īpašuma “Vējrozes” tirgus vērtība 2021. gada 11.oktobrī  ir 930,05 </w:t>
      </w:r>
      <w:r w:rsidR="00000000" w:rsidRPr="00000000" w:rsidDel="00000000">
        <w:rPr>
          <w:i w:val="1"/>
          <w:rtl w:val="0"/>
        </w:rPr>
        <w:t xml:space="preserve">euro</w:t>
      </w:r>
      <w:r w:rsidR="00000000" w:rsidRPr="00000000" w:rsidDel="00000000">
        <w:rPr>
          <w:rtl w:val="0"/>
        </w:rPr>
        <w:t xml:space="preserve"> (deviņi simti trīsdesmit </w:t>
      </w:r>
      <w:r w:rsidR="00000000" w:rsidRPr="00000000" w:rsidDel="00000000">
        <w:rPr>
          <w:i w:val="1"/>
          <w:rtl w:val="0"/>
        </w:rPr>
        <w:t xml:space="preserve">euro</w:t>
      </w:r>
      <w:r w:rsidR="00000000" w:rsidRPr="00000000" w:rsidDel="00000000">
        <w:rPr>
          <w:rtl w:val="0"/>
        </w:rPr>
        <w:t xml:space="preserve"> 05 centi), tirgus vērtībā ietverta augošo koku vērtība un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“Vējrozes” atsavināšanu, nosakot to 930,05 </w:t>
      </w:r>
      <w:r w:rsidR="00000000" w:rsidRPr="00000000" w:rsidDel="00000000">
        <w:rPr>
          <w:i w:val="1"/>
          <w:rtl w:val="0"/>
        </w:rPr>
        <w:t xml:space="preserve">euro</w:t>
      </w:r>
      <w:r w:rsidR="00000000" w:rsidRPr="00000000" w:rsidDel="00000000">
        <w:rPr>
          <w:rtl w:val="0"/>
        </w:rPr>
        <w:t xml:space="preserve"> (deviņi simti trīsdesmit </w:t>
      </w:r>
      <w:r w:rsidR="00000000" w:rsidRPr="00000000" w:rsidDel="00000000">
        <w:rPr>
          <w:i w:val="1"/>
          <w:rtl w:val="0"/>
        </w:rPr>
        <w:t xml:space="preserve">euro </w:t>
      </w:r>
      <w:r w:rsidR="00000000" w:rsidRPr="00000000" w:rsidDel="00000000">
        <w:rPr>
          <w:rtl w:val="0"/>
        </w:rPr>
        <w:t xml:space="preserve">05 centi) apmērā (2022.gada 26.janvāra lēmums Nr.1,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“Vējrozes” kadastrālā sadale notika pēc nekustamā īpašuma īpašnieka iniciatīvas.</w:t>
      </w:r>
      <w:r w:rsidR="00000000" w:rsidRPr="00000000" w:rsidDel="00000000">
        <w:rPr>
          <w:u w:val="single"/>
          <w:rtl w:val="0"/>
        </w:rPr>
        <w:t xml:space="preserve"> </w:t>
      </w:r>
      <w:r w:rsidR="00000000" w:rsidRPr="00000000" w:rsidDel="00000000">
        <w:rPr>
          <w:rtl w:val="0"/>
        </w:rPr>
        <w:t xml:space="preserve"> Izdevumus, kas saistīti ar minētā kadastra objekta sadali sedza Iekšlietu ministrija (Nodrošinājuma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objekta sadale neietekmēja nekustamā īpašuma “Vējrozes”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36.1.apakšpunktu, Iekšlietu ministrija ar 2022.gada 8.marta lēmumu Nr.1-62/38 apstiprināja taisnīgas atlīdzības apmēru par nekustamo īpašumu “Vējrozes”, nosakot to 930,05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zemes vienību ar kadastra apzīmējumu 4484 007 0217 0,0800 ha platībā pievienos Iekšlietu ministrijai piederošam nekustamam īpašumam ar kadastra numuru 4484 007 0234. Projekts attiecas uz publiskās pārvaldes politikas jomu (valsts īpašumu pārvaldība) un Iekšlietu politikas jomu (Valsts robežas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personu datus, apstrādes mērķis ir nodrošināt pilnvērtīgu Ministru kabineta rīkojuma projekta par nekustamā īpašuma atsavināšanu atbilstības izvērtējumu gan normatīvajiem aktiem, gan dokumentiem, tādējādi nodrošinot, ka tiek aizsargātas visu ar nekustamo īpašumu atsavināšanu iesaistīto pušu tiesības. Dokumenti, kuri satur personas datus, ir paredzēti šauram subjektu lokam -noteiktajiem saskaņošanas dalībniekiem, kas veic rīkojuma projekta un anotācijas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minētā nekustamā īpašuma īpašnieku, kuram piederošais īpašums tiek atsavināts, kā arī uz nekustamā īpašuma kreditoru.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nekustamā īpašuma atsavināšanu un īpašuma tiesību nostiprināšanu zemesgrāmatā kopumā ir  1036 </w:t>
            </w:r>
            <w:r w:rsidR="00000000" w:rsidRPr="00000000" w:rsidDel="00000000">
              <w:rPr>
                <w:sz w:val="24"/>
                <w:i w:val="1"/>
                <w:rtl w:val="0"/>
              </w:rPr>
              <w:t xml:space="preserve">euro</w:t>
            </w:r>
            <w:r w:rsidR="00000000" w:rsidRPr="00000000" w:rsidDel="00000000">
              <w:rPr>
                <w:sz w:val="24"/>
                <w:rtl w:val="0"/>
              </w:rPr>
              <w:t xml:space="preserve"> apmērā (EKK 5240) (budžeta apakšprogramma 40.02.00 „Nekustamais īpašums un centralizētais iepirkums”),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“Vējrozes” atsavināšanu – 931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 x 75 </w:t>
            </w:r>
            <w:r w:rsidR="00000000" w:rsidRPr="00000000" w:rsidDel="00000000">
              <w:rPr>
                <w:sz w:val="24"/>
                <w:i w:val="1"/>
                <w:rtl w:val="0"/>
              </w:rPr>
              <w:t xml:space="preserve">euro</w:t>
            </w:r>
            <w:r w:rsidR="00000000" w:rsidRPr="00000000" w:rsidDel="00000000">
              <w:rPr>
                <w:sz w:val="24"/>
                <w:rtl w:val="0"/>
              </w:rPr>
              <w:t xml:space="preserve"> =75</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nostiprināšanu zemesgrāmatā -  1 x 30</w:t>
            </w:r>
            <w:r w:rsidR="00000000" w:rsidRPr="00000000" w:rsidDel="00000000">
              <w:rPr>
                <w:sz w:val="24"/>
                <w:i w:val="1"/>
                <w:rtl w:val="0"/>
              </w:rPr>
              <w:t xml:space="preserve"> euro</w:t>
            </w:r>
            <w:r w:rsidR="00000000" w:rsidRPr="00000000" w:rsidDel="00000000">
              <w:rPr>
                <w:sz w:val="24"/>
                <w:rtl w:val="0"/>
              </w:rPr>
              <w:t xml:space="preserve"> = 30</w:t>
            </w:r>
            <w:r w:rsidR="00000000" w:rsidRPr="00000000" w:rsidDel="00000000">
              <w:rPr>
                <w:sz w:val="24"/>
                <w:i w:val="1"/>
                <w:rtl w:val="0"/>
              </w:rPr>
              <w:t xml:space="preserve"> 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nekustamā īpašuma atsavināšanai un īpašuma tiesību nostiprināšanai zemesgrāmatā, tiks nodrošināts Iekšlietu ministrijai (Nodrošinājuma valsts aģentūrai)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22-TA-811</w:t>
    </w:r>
    <w:r>
      <w:br/>
    </w:r>
    <w:r w:rsidR="00000000" w:rsidRPr="00000000" w:rsidDel="00000000">
      <w:rPr>
        <w:rtl w:val="0"/>
      </w:rPr>
      <w:t xml:space="preserve">Izdrukāts 30.07.2026. 00.18 - 2.0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22-TA-811</w:t>
    </w:r>
    <w:r>
      <w:br/>
    </w:r>
    <w:r w:rsidR="00000000" w:rsidRPr="00000000" w:rsidDel="00000000">
      <w:rPr>
        <w:rtl w:val="0"/>
      </w:rPr>
      <w:t xml:space="preserve">Izdrukāts 30.07.2026. 00.18 - 2.0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anotācija_(ex_ante)_22-TA-811.docx</dc:title>
</cp:coreProperties>
</file>

<file path=docProps/custom.xml><?xml version="1.0" encoding="utf-8"?>
<Properties xmlns="http://schemas.openxmlformats.org/officeDocument/2006/custom-properties" xmlns:vt="http://schemas.openxmlformats.org/officeDocument/2006/docPropsVTypes"/>
</file>