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februāra noteikumos Nr. 74 "Jaunuzņēmumu atbalsta programmu pieteikšanas un administrēšanas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7. februāra noteikumos Nr. 74 "Jaunuzņēmumu atbalsta programmu pieteikšanas un administrēšanas kārtība" (turpmāk - Noteikumu projekts) izstrādāts, lai pārņemtu jaunās de minimis regulas nosacījumus un lai pilnveidotu Jaunuzņēmumu darbības atbalsta likuma atbalsta programmu piešķiršanu un administrēšanu.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2023.gada 31.decembri izbeidz savu darbību un ar 2024.gada 1.janvāri stājas spēkā Komisijas 2023. gada 13. decembra Regula (ES) Nr. 2023/2831 par Līguma par Eiropas Savienības darbību 107. un 108. panta piemērošanu de minimis atbalstam (Eiropas Savienības Oficiālais Vēstnesis, 2023. gada 15. decembris) (turpmāk – Komisijas Regula Nr. 2023/2831). Ņemot vērā iepriekš minēto, Ekonomikas ministrija, lai nodrošinātu atbalsta piešķiršanu atbilstoši spēkā esošiem de minimis nosacījumiem, ir sagatavojusi un virza apstiprināšanai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tehniskus precizējumus, lai pārņemtu jaunās </w:t>
      </w:r>
      <w:r w:rsidR="00000000" w:rsidRPr="00000000" w:rsidDel="00000000">
        <w:rPr>
          <w:i w:val="1"/>
          <w:rtl w:val="0"/>
        </w:rPr>
        <w:t xml:space="preserve">de minimis </w:t>
      </w:r>
      <w:r w:rsidR="00000000" w:rsidRPr="00000000" w:rsidDel="00000000">
        <w:rPr>
          <w:rtl w:val="0"/>
        </w:rPr>
        <w:t xml:space="preserve">regulas nosacījumus un lai pilnveidotu Jaunuzņēmumu darbības atbalsta likuma atbalsta programmu piešķiršanu un administrēšanu.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paredz: </w:t>
      </w:r>
      <w:r w:rsidR="00000000" w:rsidRPr="00000000" w:rsidDel="00000000">
        <w:rPr>
          <w:b w:val="1"/>
          <w:rtl w:val="0"/>
        </w:rPr>
        <w:t xml:space="preserve">1. Jaunās de minimis regulas nosacījumu pārņemšana </w:t>
      </w:r>
      <w:r w:rsidR="00000000" w:rsidRPr="00000000" w:rsidDel="00000000">
        <w:rPr>
          <w:rtl w:val="0"/>
        </w:rPr>
        <w:t xml:space="preserve">- Komisijas Regula Nr. 1407/2013 ar 2023. gada 31. decembri izbeidz savu darbību un ar 2024. gada 1. janvāri stājas spēkā Komisijas Regula Nr. 2023/2831. Lai nodrošinātu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ar Noteikumu projektu tiek veikti precizējumi.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3.panta otro daļu var sasniegt 300 000 </w:t>
      </w:r>
      <w:r w:rsidR="00000000" w:rsidRPr="00000000" w:rsidDel="00000000">
        <w:rPr>
          <w:i w:val="1"/>
          <w:rtl w:val="0"/>
        </w:rPr>
        <w:t xml:space="preserve">euro</w:t>
      </w:r>
      <w:r w:rsidR="00000000" w:rsidRPr="00000000" w:rsidDel="00000000">
        <w:rPr>
          <w:rtl w:val="0"/>
        </w:rPr>
        <w:t xml:space="preserve">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2.1. apakšpunktu, norādot korektu atsauci uz aktuālajiem Ministru kabineta noteikumiem,</w:t>
      </w:r>
      <w:r w:rsidR="00000000" w:rsidRPr="00000000" w:rsidDel="00000000">
        <w:rPr>
          <w:rtl w:val="0"/>
        </w:rPr>
        <w:t xml:space="preserve"> kuri regulē kārtību, kādā nodrošina atbalsta programmas augsti kvalificētu darba ņēmēju piesaistei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 3.1. apakšpunktu, svītrojot vārdus un skaitli “vai brīvā formā sagatavotu dokumentu, kas ietver šo noteikumu 1. pielikumā minēto informāciju,”,</w:t>
      </w:r>
      <w:r w:rsidR="00000000" w:rsidRPr="00000000" w:rsidDel="00000000">
        <w:rPr>
          <w:rtl w:val="0"/>
        </w:rPr>
        <w:t xml:space="preserve"> lai nodrošinātu vienu vienotu pieeju visiem pretendentiem. Vienotas formas izmantošana standartizē pieteikuma iesniegšanu, tādējādi vienkāršojot pieteikuma izvērtēšanas procesus, izvērtēšanai nepieciešamo laiku un administratīvās izmaksas, vienkāršojot Ministru kabineta noteikumu 10.2.apakšpunktā noteiktā administratīvās iestādes pienākuma izpildi. Izmaiņas arī mazina atbalsta pretendenta interpretācijas iespējas par brīvi sagatavotās informācijas nepieciešamo apjomu un pieļauto kļūdu iespējamību augstāk minētā dokumenta sagatavošanā. Papildus informējam, ka atbalsta pretendenti neizmanto iespēju iesniegt pieteikumu brīva formā sagatavota dokumenta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precizēt 3.1.3. apakšpunktu, svītrojot vārdus “izdruku vai apstiprinātās pretendenta veidlapas”.</w:t>
      </w:r>
      <w:r w:rsidR="00000000" w:rsidRPr="00000000" w:rsidDel="00000000">
        <w:rPr>
          <w:rtl w:val="0"/>
        </w:rPr>
        <w:t xml:space="preserve"> Jaunuzņēmuma administratīvā sloga mazināšanai, jo administrējošā iestāde pārbauda </w:t>
      </w:r>
      <w:r w:rsidR="00000000" w:rsidRPr="00000000" w:rsidDel="00000000">
        <w:rPr>
          <w:i w:val="1"/>
          <w:rtl w:val="0"/>
        </w:rPr>
        <w:t xml:space="preserve">de minimis</w:t>
      </w:r>
      <w:r w:rsidR="00000000" w:rsidRPr="00000000" w:rsidDel="00000000">
        <w:rPr>
          <w:rtl w:val="0"/>
        </w:rPr>
        <w:t xml:space="preserve"> atbalsta uzskaites sistēmā iekļautos datus un veicamām pārbaudēm nav nepieciešama veidlapas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ar 3.1.14. apakšpunktu</w:t>
      </w:r>
      <w:r w:rsidR="00000000" w:rsidRPr="00000000" w:rsidDel="00000000">
        <w:rPr>
          <w:rtl w:val="0"/>
        </w:rPr>
        <w:t xml:space="preserve">, lai nodrošinātu, ka jaunuzņēmums, kas vēlas kvalificēties Jaunuzņēmumu darbības atbalsta likuma atbalstam atbilstoši tā 4.panta trešajai daļai iesniegtu pamatojošos dokumentus, kas ļaut administrējošajai iestādei par to pārliecināties.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precizēt 4.1. apakšpunktu, svītrojot vārdus “vai brīvā formā sagatavotu dokumentu, kas ietver minēto informāciju”, </w:t>
      </w:r>
      <w:r w:rsidR="00000000" w:rsidRPr="00000000" w:rsidDel="00000000">
        <w:rPr>
          <w:rtl w:val="0"/>
        </w:rPr>
        <w:t xml:space="preserve">lai nodrošinātu vienu vienotu pieeju visiem pretendentiem. Vienotas formas izmantošana standartizē pieteikuma iesniegšanu, tādējādi vienkāršojot pieteikuma izvērtēšanas procesus, izvērtēšanai nepieciešamo laiku un administratīvās izmaksas, vienkāršojot Noteikumu projekta 10.2.apakšpunktā noteiktā administratīvās iestādes pienākuma izpildi, kā arī mazinot pretendenta pieļauto kļūdu iespējamību augstāk minētā dokumenta sagatavošanā. Papildus informējam, ka atbalsta pretendenti kopumā neizmanto  iespēju iesniegt pieteikumu brīva formā sagatavota dokumenta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precizēt 5.1. apakšpunktu vārdu “pieteikumu” aizstāt ar vārdu “iesniegumu”,</w:t>
      </w:r>
      <w:r w:rsidR="00000000" w:rsidRPr="00000000" w:rsidDel="00000000">
        <w:rPr>
          <w:rtl w:val="0"/>
        </w:rPr>
        <w:t xml:space="preserve"> lai novērstu Ministru kabineta noteikumus izmantoto terminu neprecīzu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svītrot 5.2. apakšpunktu,</w:t>
      </w:r>
      <w:r w:rsidR="00000000" w:rsidRPr="00000000" w:rsidDel="00000000">
        <w:rPr>
          <w:rtl w:val="0"/>
        </w:rPr>
        <w:t xml:space="preserve"> lai mazinātu administratīvo slogu, jo administratīvā iestāde pārbauda </w:t>
      </w:r>
      <w:r w:rsidR="00000000" w:rsidRPr="00000000" w:rsidDel="00000000">
        <w:rPr>
          <w:i w:val="1"/>
          <w:rtl w:val="0"/>
        </w:rPr>
        <w:t xml:space="preserve">de minimis</w:t>
      </w:r>
      <w:r w:rsidR="00000000" w:rsidRPr="00000000" w:rsidDel="00000000">
        <w:rPr>
          <w:rtl w:val="0"/>
        </w:rPr>
        <w:t xml:space="preserve"> atbalsta uzskaites sistēmā iekļautos datus un veicamām pārbaudēm nav nepieciešama veidlapas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precizēt 6.1. apakšpunktu, svītrojot vārdus “vai brīvā formā sagatavotu dokumentu, kas ietver šo noteikumu 3. pielikumā minēto informāciju”, </w:t>
      </w:r>
      <w:r w:rsidR="00000000" w:rsidRPr="00000000" w:rsidDel="00000000">
        <w:rPr>
          <w:rtl w:val="0"/>
        </w:rPr>
        <w:t xml:space="preserve">lai nodrošinātu vienu vienotu pieeju visiem pretendentiem.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precizēt 8.punktu, vārdus “piecu darbdienu laikā” aizvietot ar vārdiem “administrējošās iestādes vai komisijas norādītajā termiņā, kas nav īsāks par piecām darbdienām”, </w:t>
      </w:r>
      <w:r w:rsidR="00000000" w:rsidRPr="00000000" w:rsidDel="00000000">
        <w:rPr>
          <w:rtl w:val="0"/>
        </w:rPr>
        <w:t xml:space="preserve">jo atkarībā no pieprasītās informācijas apjoma ne vienmēr ir samērīgi noteikt piecu darbdienu termiņu papildu informācijas iesniegšanai. Precizējums nodrošinās, ka jaunuzņēmumam netiks noteikts īsāks termiņš nekā piecas darbdienas, vienlaikus dodot tam ilgāku termiņu, ja papildu informācijas sagatavošana var būt laikietilpīgāka vai neatkarīga no iesniedzēja (piemēram, izziņu pieprasīšana no ārvalstu reģistriem). Vienlaikusa jaunuzņēmums var iesniegt informāciju arī īsākā termiņā nekā noteikusi administrējošā iestāde vai Jaunuzņēmumu darbības vērtēšanas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precizēt 9.punktu, aizstāt vārdus “papīra formā var iesniegt personīgi komisijas sekretariātā vai nosūtīt pa pastu ierakstītā vēstulē. Pieteikumu un ar to saistīto dokumentāciju elektroniska dokumenta formā var iesniegt, nosūtot to uz komisijas sekretariāta elektroniskā pasta adresi (Latvijas Investīciju un attīstības aģentūras oficiālo elektroniskā pasta adresi)” ar vārdiem “iesniedz valsts platformā biznesa attīstībai www.business.gov.lv”, </w:t>
      </w:r>
      <w:r w:rsidR="00000000" w:rsidRPr="00000000" w:rsidDel="00000000">
        <w:rPr>
          <w:rtl w:val="0"/>
        </w:rPr>
        <w:t xml:space="preserve">lai vienādotu pieteikumu iesniegšanas kārtību, mazinātu riskus neprecīzu datu uzkrāšanai par iesniegtajiem pieteikumiem un samazinātu administratīvās izmaksas iesniegto pieteikumu apstrādei. Ņemot vērā, ka Ministru kabineta 2023.gada 7.novembra noteikumu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31.punkts nosaka, ka pieteikumu Jaunuzņēmumu darbības atbalsta likuma 7.panta atbalstam ir jāiesniedz valsts platformā biznesa attīstībai www.business.gov.lv, grozījumi nodrošinās vienotu pieeju informācijas apritei starp pretendentiem un administrējošo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precizēt 10.1. apakšpunktu aiz vārdiem “sniegt informāciju jaunuzņēmumam” papildināt ar vārdiem “un riska kapitāla investoram”,</w:t>
      </w:r>
      <w:r w:rsidR="00000000" w:rsidRPr="00000000" w:rsidDel="00000000">
        <w:rPr>
          <w:rtl w:val="0"/>
        </w:rPr>
        <w:t xml:space="preserve"> lai nodrošinātu saskaņu starp Noteikumu projekta 10.1.apakšpunktu un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precizēt 10.</w:t>
      </w:r>
      <w:r w:rsidR="00000000" w:rsidRPr="00000000" w:rsidDel="00000000">
        <w:rPr>
          <w:b w:val="1"/>
          <w:vertAlign w:val="superscript"/>
          <w:rtl w:val="0"/>
        </w:rPr>
        <w:t xml:space="preserve">1</w:t>
      </w:r>
      <w:r w:rsidR="00000000" w:rsidRPr="00000000" w:rsidDel="00000000">
        <w:rPr>
          <w:b w:val="1"/>
          <w:rtl w:val="0"/>
        </w:rPr>
        <w:t xml:space="preserve"> punktu, </w:t>
      </w:r>
      <w:r w:rsidR="00000000" w:rsidRPr="00000000" w:rsidDel="00000000">
        <w:rPr>
          <w:rtl w:val="0"/>
        </w:rPr>
        <w:t xml:space="preserve">vārdu “informāciju” aizstāt ar vārdiem “pieeju datiem” un </w:t>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2.apakšpunktā aiz vārdiem “un no tiem aprēķinātajiem nodokļiem” papildināt ar vārdiem “un darba ņēmēja ar darba devēja starpniecību veiktajām papildu obligātajām iemaksām valsts pensiju apdrošināšanai vai iemaksām privātajā brīvprātīgajā pensiju shēmā”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punktā plānots nodrošināt administrējošajai iestādei piekļuvi Valsts ieņēmumu dienesta datu bāzei attiecībā uz šī punkta apakšpunktos norādīto informāciju. Precizējums nepieciešams, lai mazinātu administratīvās izmaksas un paātrinātu informācijas aprites ātrumu. Šobrīd informācija Valsts ieņēmumu dienestam tiek pieprasīta un Valsts ieņēmumu dienests to sniedz elektronisku vēstuļu veidā, tādējādi radot papildu administratīvās funkcijas abās iestādēs vēstuļu sagatavošanai. Informācijas apritei elektronisko vēstuļu formā nepieciešamas vidēji vismaz piecas darbdienas. Ja administrējošā iestāde nepieciešamos datus iegūs Valsts ieņēmumu dienesta datu bāzē pati, iestādēm nebūs jāiegulda administratīvie resursi informācijas apmaiņai, kā arī tiks paātrināta tās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10.</w:t>
      </w:r>
      <w:r w:rsidR="00000000" w:rsidRPr="00000000" w:rsidDel="00000000">
        <w:rPr>
          <w:vertAlign w:val="superscript"/>
          <w:rtl w:val="0"/>
        </w:rPr>
        <w:t xml:space="preserve">1</w:t>
      </w:r>
      <w:r w:rsidR="00000000" w:rsidRPr="00000000" w:rsidDel="00000000">
        <w:rPr>
          <w:rtl w:val="0"/>
        </w:rPr>
        <w:t xml:space="preserve">2.apakšpunktā nepieciešams, lai administrējošā iestāde varētu gūt pārliecību, ka jaunuzņēmums, kuram piešķirta Jaunuzņēmumu darbības atbalsta likuma 6.panta atbalsta programma fiksētā maksājuma veikšanai, atbalsta periodā ir izpildījis Jaunuzņēmumu darbības atbalsta likuma 6.panta piektās daļas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precizēt 14.1. apakšpunktu, aiz vārdiem “par atbalsta programmas” papildināt ar vārdiem “vai papildu atbalsta”,</w:t>
      </w:r>
      <w:r w:rsidR="00000000" w:rsidRPr="00000000" w:rsidDel="00000000">
        <w:rPr>
          <w:rtl w:val="0"/>
        </w:rPr>
        <w:t xml:space="preserve"> lai arī papildu atbalsts (t.i. atbalsta programmas periodā piešķirts jauns atbalsta programmu atbalsts vai izmaiņas jau piešķirtajā atbalstā) tiek piešķirts ar Jaunuzņēmumu darbības vērtēšanas komisijas lēmumu un tādējādi mazinātu patvaļīgu atbalsta programmas izmantošanas noteikumu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precizēt 14.2. apakšpunktu, aiz vārdiem “par atteikumu piešķirt atbalstu” papildināt ar vārdiem “vai papildu atbalstu”,</w:t>
      </w:r>
      <w:r w:rsidR="00000000" w:rsidRPr="00000000" w:rsidDel="00000000">
        <w:rPr>
          <w:rtl w:val="0"/>
        </w:rPr>
        <w:t xml:space="preserve"> lai arī papildu atbalsta piešķiršanu (t.i. atbalsta programmas periodā piešķirts jauns atbalsta programmu atbalsts vai izmaiņas jau piešķirtajā atbalstā) lemj Jaunuzņēmumu darbības vērtēšanas komisija un ka tā var arī lemt par papildu atbalsta nepiešķiršanu, Tādējādi tiktu mazināta patvaļīga atbalsta programmas izmantošanas noteikumu interpretācija.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precizēt 18.punktu, aiz vārdiem “ka jaunuzņēmums neatbilst atbalsta programmu saņemšanas kritērijiem” ar vārdiem “vai administrējošā iestāde konstatē, ka iestājies kāds no Jaunuzņēmumu darbības atbalsta likuma 24.panta pirmajā daļā noteiktajiem gadījumiem”, </w:t>
      </w:r>
      <w:r w:rsidR="00000000" w:rsidRPr="00000000" w:rsidDel="00000000">
        <w:rPr>
          <w:rtl w:val="0"/>
        </w:rPr>
        <w:t xml:space="preserve">lai novērstu neprecīzu Ministru kabineta normas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precizēt 22.</w:t>
      </w:r>
      <w:r w:rsidR="00000000" w:rsidRPr="00000000" w:rsidDel="00000000">
        <w:rPr>
          <w:b w:val="1"/>
          <w:vertAlign w:val="superscript"/>
          <w:rtl w:val="0"/>
        </w:rPr>
        <w:t xml:space="preserve">1</w:t>
      </w:r>
      <w:r w:rsidR="00000000" w:rsidRPr="00000000" w:rsidDel="00000000">
        <w:rPr>
          <w:b w:val="1"/>
          <w:rtl w:val="0"/>
        </w:rPr>
        <w:t xml:space="preserve"> punktu, skaitli un vārdu “1.martam” aizstāt ar skaitli un vārdu “1.jūnijam”,</w:t>
      </w:r>
      <w:r w:rsidR="00000000" w:rsidRPr="00000000" w:rsidDel="00000000">
        <w:rPr>
          <w:rtl w:val="0"/>
        </w:rPr>
        <w:t xml:space="preserve"> lai salāgotu termiņus ar normatīvajiem aktiem komersantu gada pārskata iesniegšanas jautājumos, tādējādi mazinātu  pret tiem vērsto administratīvo slogu un veicinātu Ministru kabineta noteikumu 22.</w:t>
      </w:r>
      <w:r w:rsidR="00000000" w:rsidRPr="00000000" w:rsidDel="00000000">
        <w:rPr>
          <w:vertAlign w:val="superscript"/>
          <w:rtl w:val="0"/>
        </w:rPr>
        <w:t xml:space="preserve">1</w:t>
      </w:r>
      <w:r w:rsidR="00000000" w:rsidRPr="00000000" w:rsidDel="00000000">
        <w:rPr>
          <w:rtl w:val="0"/>
        </w:rPr>
        <w:t xml:space="preserve"> punktā minētajā ziņojumā iekļautās informācijas precizitāti. Saskaņā ar Gada pārskatu un konsolidēto gada pārskatu likuma 97.panta pirmās daļas 1. un 2.punktu mikrosabiedrībām un mazām sabiedrībām gada pārskata iesniegšanas termiņš ir pieci mēneši pēc pārskata gada beigām (t.i. līdz 31.maijam). Jaunuzņēmumu darbības atbalsta likuma atbalsta programmu pretendenti lielākoties atbilst Gada pārskatu un konsolidēto gada pārskatu likuma 5.panta otrajā un trešajā daļā noteiktajiem mikrosabiedrību un mazo sabiedrību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w:t>
      </w:r>
      <w:r w:rsidR="00000000" w:rsidRPr="00000000" w:rsidDel="00000000">
        <w:rPr>
          <w:vertAlign w:val="superscript"/>
          <w:rtl w:val="0"/>
        </w:rPr>
        <w:t xml:space="preserve">1</w:t>
      </w:r>
      <w:r w:rsidR="00000000" w:rsidRPr="00000000" w:rsidDel="00000000">
        <w:rPr>
          <w:rtl w:val="0"/>
        </w:rPr>
        <w:t xml:space="preserve"> punktā minētajā ziņojumā iekļautie dati lielā mērā ir nosakāmi, sagatavojot gada pārskatu. Tādēļ ziņojuma iesniegšanas termiņa noteikšana pirms gada pārskata iesniegšanas termiņa ir uzskatāms par nesamērīgu administratīvo slogu ziņojuma iesniedzējiem, īpaši, ja to grāmatvedību veic ārpakalpojums – uz to ir norādījuši arī vairāki Jaunuzņēmumu darbības atbalsta likuma atbalsta saņēmēji. Vienlaikus ziņojumā iekļautie dati būs precīzāki un ticamāki, ja tie tiks balstīti uz iesniegta vai iesniegšanai gatava gada pārskata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precizēt 25.1. apakšpunktu,</w:t>
      </w:r>
      <w:r w:rsidR="00000000" w:rsidRPr="00000000" w:rsidDel="00000000">
        <w:rPr>
          <w:rtl w:val="0"/>
        </w:rPr>
        <w:t xml:space="preserve"> lai nodrošinātu korektu atsauci uz aktuālajiem Ministru kabineta noteikumiem, kuri regulē kārtību, kādā nodrošina atbalsta programmas augsti kvalificētu darba ņēmēju piesaistei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precizēt 29. punktu, skaitli un vārdu “1.martam” aizstāt ar skaitli un vārdu “1.jūnijam”,</w:t>
      </w:r>
      <w:r w:rsidR="00000000" w:rsidRPr="00000000" w:rsidDel="00000000">
        <w:rPr>
          <w:rtl w:val="0"/>
        </w:rPr>
        <w:t xml:space="preserve"> lai saskaņotu Ministru kabineta noteikumos iekļautās normas saskanību.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precizēt 1.pielikumu,</w:t>
      </w:r>
      <w:r w:rsidR="00000000" w:rsidRPr="00000000" w:rsidDel="00000000">
        <w:rPr>
          <w:rtl w:val="0"/>
        </w:rPr>
        <w:t xml:space="preserve"> lai nodrošinātu atbilstošu Eiropas Savienības fondu komunikāciju prasību ievērošanu, vienkāršojot atsauces uz pieteikuma sadaļām un nodrošinot vienotu pieeju ar Noteikumu projektā veiktajiem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precizēt 3.pielikumu,</w:t>
      </w:r>
      <w:r w:rsidR="00000000" w:rsidRPr="00000000" w:rsidDel="00000000">
        <w:rPr>
          <w:rtl w:val="0"/>
        </w:rPr>
        <w:t xml:space="preserve"> dzēšot ES fondu obligāti noteikto vizuālo elementu ansambli, jo 3.pielikumā izmantotais ES fondu obligāti noteikto vizuālo elementu ansamblis nav aktuāls Eiropas Savienības fondu 2021.-2027.gada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mazināts administratīvais slogs, tādējādi iesniedzot projektus tiks pārbaudīti </w:t>
      </w:r>
      <w:r w:rsidR="00000000" w:rsidRPr="00000000" w:rsidDel="00000000">
        <w:rPr>
          <w:i w:val="1"/>
          <w:rtl w:val="0"/>
        </w:rPr>
        <w:t xml:space="preserve">de minimis</w:t>
      </w:r>
      <w:r w:rsidR="00000000" w:rsidRPr="00000000" w:rsidDel="00000000">
        <w:rPr>
          <w:rtl w:val="0"/>
        </w:rPr>
        <w:t xml:space="preserve"> atbalsta uzskaites sistēmā iekļautie datus un veicamām pārbaudēm nav nepieciešama veidlapas izdruka.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w:t>
      </w:r>
      <w:r w:rsidR="00000000" w:rsidRPr="00000000" w:rsidDel="00000000">
        <w:rPr>
          <w:i w:val="1"/>
          <w:rtl w:val="0"/>
        </w:rPr>
        <w:t xml:space="preserve">de minimis</w:t>
      </w:r>
      <w:r w:rsidR="00000000" w:rsidRPr="00000000" w:rsidDel="00000000">
        <w:rPr>
          <w:rtl w:val="0"/>
        </w:rPr>
        <w:t xml:space="preserve"> atbalsta kopsumma vienam vienotam uzņēmumam ir palielinājusies līdz 300 000 </w:t>
      </w:r>
      <w:r w:rsidR="00000000" w:rsidRPr="00000000" w:rsidDel="00000000">
        <w:rPr>
          <w:i w:val="1"/>
          <w:rtl w:val="0"/>
        </w:rPr>
        <w:t xml:space="preserve">euro</w:t>
      </w:r>
      <w:r w:rsidR="00000000" w:rsidRPr="00000000" w:rsidDel="00000000">
        <w:rPr>
          <w:rtl w:val="0"/>
        </w:rPr>
        <w:t xml:space="preserve">, kas radīs ietekmi komersantiem, nodrošinot iespēju saņemt atbalstu. Atbalstu varēs saņemt arī tie komersanti, kas iepriekš kvalificējās zem Komisijas Regulas Nr. 1407/2013 (atbalsta kopsumma 200 000 </w:t>
      </w:r>
      <w:r w:rsidR="00000000" w:rsidRPr="00000000" w:rsidDel="00000000">
        <w:rPr>
          <w:i w:val="1"/>
          <w:rtl w:val="0"/>
        </w:rPr>
        <w:t xml:space="preserve">euro</w:t>
      </w:r>
      <w:r w:rsidR="00000000" w:rsidRPr="00000000" w:rsidDel="00000000">
        <w:rPr>
          <w:rtl w:val="0"/>
        </w:rPr>
        <w:t xml:space="preserve">) nepārsniedzot trīs gadu periodā viena vienam vienotam uzņēmumam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2.2. apakšpunkts,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10.11.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norādīti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anotācija_(ex_ante)_24-TA-31.docx</dc:title>
</cp:coreProperties>
</file>

<file path=docProps/custom.xml><?xml version="1.0" encoding="utf-8"?>
<Properties xmlns="http://schemas.openxmlformats.org/officeDocument/2006/custom-properties" xmlns:vt="http://schemas.openxmlformats.org/officeDocument/2006/docPropsVTypes"/>
</file>