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Ģimnāzijas ielā 12, Daugavpilī,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 9.panta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pašvaldības domes 29.12.2025. lēmums Nr.866 “Par lēmuma atcelšanu” (protokols Nr. 25, 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projektā minētā nekustamā īpašuma izmantošanas iespējas un to, ka nav zināmas valsts pārvaldes funkcijas, kuru nodrošināšanai būtu lietderīgi to saglabāt valsts īpašumā, ar valsts akciju sabiedrības “Valsts nekustamie īpašumi” (turpmāk – VNĪ) Īpašumu izvērtēšanas komisijas lēmumu nolemts ierosināt tā atsavināšanu.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ievērojot Atsavināšanas likumā ietverto tiesisko regulējumu, atļaut VNĪ pārdot izsolē nekustamo īpašumu (nekustamā īpašuma kadastra Nr. 0500 001 6802) Ģimnāzijas ielā 12, Daugavpilī, kas nav nepieciešams valsts pārvaldes funkciju nodrošināšanai saskaņā ar Valsts pārvaldes iekārtas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ar rīkojuma projektu tiks atzīts par spēku zaudējušu Ministru kabineta 27.11.2025. rīkojums Nr.746 “Par valsts nekustamā īpašuma Ģimnāzijas ielā 12, Daugavpilī, 4/5 domājamo daļu nodošanu Daugavpils valstspilsētas pašvaldības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 0500 001 6802) sastāv no zemes vienības (zemes vienības kadastra apzīmējums 0500 001 6802) 0,2730 ha platībā, būvēm (būvju kadastra apzīmējumi 0500 001 6802 001, 0500 001 6802 003, 0500 001 6802 004 un 0500 001 6802 009 un zemesgrāmatā nereģistrētām būvēm (būvju kadastra apzīmējumi  0500 001 6802 002, 0500 001 6802 005, 0500 001 6802 006,  0500 001 6802 007, 0500 001 6802 008, 0500 001 6802 010) – Ģimnāzijas ielā 12, Daugavpilī (turpmāk - valsts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valstij Finanšu ministrijas personā Daugavpils tiesas Daugavpils pilsētas zemesgrāmatas nodalījumā Nr. 100000035680 ir nostiprinātas uz zemes vienību (zemes vienības kadastra apzīmējums 0500 001 6802) un būvēm (būvju kadastra apzīmējumi 0500 001 6802 001, 0500 001 6802 003 un 0500 001 6802 004), lēmuma datums: 17.07.2015. Uz būvi (būves kadastra apzīmējums 0500 001 6802 009) īpašuma tiesības valstij Finanšu ministrijas personā Daugavpils pilsētas zemesgrāmatas nodalījumā Nr. 100000035680 ir nostiprinātas 02.02.2023.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Nekustamā īpašuma valsts kadastra informācijas sistēmas (turpmāk – NĪVKIS) datiem valsts nekustamā īpašuma sastāvā vēl atrodas Finanšu ministrijas tiesiskajā valdījumā esošas sešas būves (būvju kadastra apzīmējumi 0500 001 6802 002 (žogs Nr.4 (ar rezerves vārtiem)), 0500 001 6802 005 (žogs Nr.3), 0500 001 6802 006 (žogs Nr.2), 0500 001 6802 007 (žogs Nr.1 (ar bīdāmiem vārtiem un ieejas durvīm)), 0500 001 6802 008 (sakaru kabeļu kanalizācijas cauruļvadi) un 0500 001 6802 010 (iekšpagalma sadzīves un lietus kanalizācija), kuras  atrodas Finanšu ministrijas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nekustamā īpašuma ierakstīšanu zemesgrāmatās” 19. pantam zemesgrāmatā kā patstāvīgi īpašuma objekti nav ierakstāmi žogi un lineāras inženierbūves, izņemot transporta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07.03.2023. Ministru kabineta noteikumu Nr.116 “Būvju kadastrālās uzmērīšanas noteikumi” kanalizācijas tīklu cauruļvadi un vietējie sakaru kabeļi ir lineārās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850. pantam galvenās lietas ir tās, kas ir patstāvīgi tiesību priekšmeti. Bet viss tas, kas pastāv tikai ar galveno lietu, vai pieder pie tās, vai kā citādi ar to saistīts (851.pants), ir blakus lieta. Saskaņā ar Civillikuma 857. pantu blakus lieta iegūst piederuma raksturu, ja viņas uzdevums ir kalpot galvenajai un viņa ir pastāvīgi ar to saistīta un atbilst šim uzdevumam ar savām dabiskām īpašībām. Savukārt Civillikuma 853. pants noteic, ka visas tiesiskās attiecības, kas zīmējas uz galveno lietu, pašas par sevi attiecas arī uz tās blakus lietām, līdz ar to kopā ar valsts nekustamo īpašumu tiks atsavināti arī tā piederumi (blakus lietas) – valsts nekustamā īpašuma sastāvā un Finanšu ministrijas valdījumā esošās sešas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nekustamajam īpašumam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fiskālā kadastrālā vērtība 521113 </w:t>
      </w:r>
      <w:r w:rsidR="00000000" w:rsidRPr="00000000" w:rsidDel="00000000">
        <w:rPr>
          <w:i w:val="1"/>
          <w:rtl w:val="0"/>
        </w:rPr>
        <w:t xml:space="preserve">euro</w:t>
      </w:r>
      <w:r w:rsidR="00000000" w:rsidRPr="00000000" w:rsidDel="00000000">
        <w:rPr>
          <w:rtl w:val="0"/>
        </w:rPr>
        <w:t xml:space="preserve"> (noteikta uz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universālā kadastrālā vērtība 791934 </w:t>
      </w:r>
      <w:r w:rsidR="00000000" w:rsidRPr="00000000" w:rsidDel="00000000">
        <w:rPr>
          <w:i w:val="1"/>
          <w:rtl w:val="0"/>
        </w:rPr>
        <w:t xml:space="preserve">euro</w:t>
      </w:r>
      <w:r w:rsidR="00000000" w:rsidRPr="00000000" w:rsidDel="00000000">
        <w:rPr>
          <w:rtl w:val="0"/>
        </w:rPr>
        <w:t xml:space="preserve"> (noteikta uz 01.01.2025).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valsts nekustamā īpašuma sastāvā esošai zemes vienībai (zemes vienības kadastra apzīmējums 0500 001 6802) ir noteikti šādi lietošanas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pārvaldes iestāžu apbūve, kods: 0903, platībā 0,1671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objektu apbūve, kods: 0801, platībā 0,1059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 zemes zem ēkām platība, 0,2730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NĪVKIS un Daugavpils tiesas Daugavpils pilsētas zemesgrāmatas nodalījumā Nr. 100000035680 ir ierakstīti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vienībai ar kadastra apzīmējumu 0500 001 6802: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reģiona nozīmes arhitektūras piemineklis (platība 0,0919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(platība 0,0019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(0,2730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siltumvadu, siltumapgādes iekārtu un būvi (0,0553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 (0,2730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reģiona nozīmes pilsētbūvniecības piemineklis (0,2730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atzīme - uz zemes gabala atrodas valsts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būvei ar kadastra apzīmējumu 0500 001 6802 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reģiona nozīmes arhitektūras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ieguvējam, izmantojot valsts zemes vienību,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24.05.2022. noteikumu Nr.310 “Noteikumi par Latvijas Republikas valsts robežas joslu, patrulēšanas joslu, pierobežas joslu un pierobežu, kā arī pierobežas, pierobežas joslas, valsts robežas joslas un patrulēšanas joslas norāžu paraugiem un to uzstādīšanas kārtību” 4.8. apakšpunktu Daugavpils valstspilsētā ir noteikta pierobeža gar ārējo Latvijas Republikas sauszemes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 ar 23.02.2023. vēstuli Nr. 08-11/1003 ir informējusi, ka valsts nekustamais īpašums atrodas reģiona nozīmes pilsētbūvniecības pieminekļa “Daugavpils pilsētas vēsturiskais centrs” (valsts aizsardzības Nr. 7429) teritorijā. Būve ar kadastra apzīmējumu 0500 001 6802 001 ir reģiona nozīmes arhitektūras piemineklis “Valsts banka” (valsts aizsardzības Nr. 4767).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kultūras pieminekļu aizsardzību" (turpmāk – Likums) 8.panta trešo daļu valsts un reģiona nozīmes kultūras pieminekli var atsavināt, ja par šādu nodomu īpašnieks ir paziņojis Nacionālajai kultūras mantojuma pārvaldei, bet attiecībā uz vietējās nozīmes kultūras pieminekli -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iepriekš minēto, VNĪ ar 27.02.2023. vēstuli Nr. 2/9-3/1821 informēja Nacionālo kultūras mantojuma pārvaldi, ka tiek virzīts Ministru kabineta rīkojuma projekts par reģiona nozīmes arhitektūras pieminekļa Ģimnāzijas ielā 12, Daugavpilī, atsavināšanu, vienlaikus lūdzot izdot kultūras pieminekļa izmantošanas un saglabāšanas norādījumus.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9.pantu, Nacionālā kultūras mantojuma pārvaldes Latgales reģionālā nodaļa 13.03.2023. vēstulē Nr.NKMP/2023/14.3.-03/1629 informē, ka ar Nacionālā kultūras mantojuma pārvaldes 08.03.2023. izdotiem norādījumiem Nr.NKMP/2023/14.3-07/1480 par Kultūras pieminekļa izmantošanu un saglabāšanu, kas 13.03.2023. publicēti Latvijas Republikas oficiālajā izdevumā Latvijas Vēstnesis Nr.51, stājas spēkā 14.03.2023., var iepazīties Latvijas Vēstnesis mājaslapā: https://www.vestnesis.lv/op/2023/51.9  kā arī informācijas pārvaldības sistēmā "Mantojums" valsts nozīmes arhitektūras (pilsētbūvniecības) pieminekļa “Daugavpils pilsētas vēsturiskais centrs” (valsts aizsardzības Nr. 7429) skatā https://mantojums.lv/cultural-objects/7429?tab=geo.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nekustamā īpašuma sastāvā esošo būvju raksturojums saskaņā ar NĪVKIS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“Banka” ar kopējo platību 1726,2 m</w:t>
      </w:r>
      <w:r w:rsidR="00000000" w:rsidRPr="00000000" w:rsidDel="00000000">
        <w:rPr>
          <w:vertAlign w:val="superscript"/>
          <w:rtl w:val="0"/>
        </w:rPr>
        <w:t xml:space="preserve">2</w:t>
      </w:r>
      <w:r w:rsidR="00000000" w:rsidRPr="00000000" w:rsidDel="00000000">
        <w:rPr>
          <w:rtl w:val="0"/>
        </w:rPr>
        <w:t xml:space="preserve">, kadastra apzīmējums 0500 001 6802 001, galvenais lietošanas veids (turpmāk - GLV) 1220 – “Biroju ēkas”, būves tips 12200101 – “Biroju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Žogs Nr.4 (ar rezerves vārtiem) ar kopējo platību 54,0 m</w:t>
      </w:r>
      <w:r w:rsidR="00000000" w:rsidRPr="00000000" w:rsidDel="00000000">
        <w:rPr>
          <w:vertAlign w:val="superscript"/>
          <w:rtl w:val="0"/>
        </w:rPr>
        <w:t xml:space="preserve">2</w:t>
      </w:r>
      <w:r w:rsidR="00000000" w:rsidRPr="00000000" w:rsidDel="00000000">
        <w:rPr>
          <w:rtl w:val="0"/>
        </w:rPr>
        <w:t xml:space="preserve">, kadastra apzīmējums 0500 001 6802 002, GLV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Garāža ar kopējo platību 275,0 m</w:t>
      </w:r>
      <w:r w:rsidR="00000000" w:rsidRPr="00000000" w:rsidDel="00000000">
        <w:rPr>
          <w:vertAlign w:val="superscript"/>
          <w:rtl w:val="0"/>
        </w:rPr>
        <w:t xml:space="preserve">2</w:t>
      </w:r>
      <w:r w:rsidR="00000000" w:rsidRPr="00000000" w:rsidDel="00000000">
        <w:rPr>
          <w:rtl w:val="0"/>
        </w:rPr>
        <w:t xml:space="preserve">, kadastra apzīmējums 0500 001 6802 003, GLV 1242 “Garāžu ēkas”, būves tips 12420103 “Garāžas ar atsevišķām bloķētām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Banka ar kopējo platību 853,6 m</w:t>
      </w:r>
      <w:r w:rsidR="00000000" w:rsidRPr="00000000" w:rsidDel="00000000">
        <w:rPr>
          <w:vertAlign w:val="superscript"/>
          <w:rtl w:val="0"/>
        </w:rPr>
        <w:t xml:space="preserve">2</w:t>
      </w:r>
      <w:r w:rsidR="00000000" w:rsidRPr="00000000" w:rsidDel="00000000">
        <w:rPr>
          <w:rtl w:val="0"/>
        </w:rPr>
        <w:t xml:space="preserve">, kadastra apzīmējums 0500 001 6802 004, GLV 1220 “Biroju ēkas”, būves tips 12200101 – “Biroju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Žogs Nr.3 ar kopējo platību 52,0 m</w:t>
      </w:r>
      <w:r w:rsidR="00000000" w:rsidRPr="00000000" w:rsidDel="00000000">
        <w:rPr>
          <w:vertAlign w:val="superscript"/>
          <w:rtl w:val="0"/>
        </w:rPr>
        <w:t xml:space="preserve">2</w:t>
      </w:r>
      <w:r w:rsidR="00000000" w:rsidRPr="00000000" w:rsidDel="00000000">
        <w:rPr>
          <w:rtl w:val="0"/>
        </w:rPr>
        <w:t xml:space="preserve">, kadastra apzīmējums 0500 001 6802 005, GLV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Žogs Nr.2 ar kopējo platību 49,6 m</w:t>
      </w:r>
      <w:r w:rsidR="00000000" w:rsidRPr="00000000" w:rsidDel="00000000">
        <w:rPr>
          <w:vertAlign w:val="superscript"/>
          <w:rtl w:val="0"/>
        </w:rPr>
        <w:t xml:space="preserve">2</w:t>
      </w:r>
      <w:r w:rsidR="00000000" w:rsidRPr="00000000" w:rsidDel="00000000">
        <w:rPr>
          <w:rtl w:val="0"/>
        </w:rPr>
        <w:t xml:space="preserve">, kadastra apzīmējums 0500 001 6802 006, GLV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Žogs Nr.1 ar kopējo platību 40,0 m</w:t>
      </w:r>
      <w:r w:rsidR="00000000" w:rsidRPr="00000000" w:rsidDel="00000000">
        <w:rPr>
          <w:vertAlign w:val="superscript"/>
          <w:rtl w:val="0"/>
        </w:rPr>
        <w:t xml:space="preserve">2</w:t>
      </w:r>
      <w:r w:rsidR="00000000" w:rsidRPr="00000000" w:rsidDel="00000000">
        <w:rPr>
          <w:rtl w:val="0"/>
        </w:rPr>
        <w:t xml:space="preserve">, kadastra apzīmējums 0500 001 6802 007, GLV 2420 – “Citas, iepriekš neklasificētas, inženierbūves”;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Sakaru kabeļu kanalizācijas cauruļvadi ar kopējo garumu 32 m, kadastra apzīmējums 0500 001 6802 008, GLV 2224 - Vietējās nozīmes elektropārvades un sakaru kabeļu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Iekšpagalma asfalta segums ar kopējo platību 830,6 m</w:t>
      </w:r>
      <w:r w:rsidR="00000000" w:rsidRPr="00000000" w:rsidDel="00000000">
        <w:rPr>
          <w:vertAlign w:val="superscript"/>
          <w:rtl w:val="0"/>
        </w:rPr>
        <w:t xml:space="preserve">2</w:t>
      </w:r>
      <w:r w:rsidR="00000000" w:rsidRPr="00000000" w:rsidDel="00000000">
        <w:rPr>
          <w:rtl w:val="0"/>
        </w:rPr>
        <w:t xml:space="preserve">, kadastra apzīmējums 0500 001 6802 009, GLV 2112 – “Ielas, ceļi un laukumi”: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Iekšpagalma sadzīves un lietus kanalizācija ar kopējo garumu 115 m, kadastra apzīmējums 0500 001 6802 010, GLV 2223 - Vietējās nozīmes notekūdeņu cauruļvadi un attīrīšanas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nekustamā īpašuma lietošanu ar juridisku personu kā nomnieku ir noslēgti divi telpu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03.01.2023. Telpu nomas līgums Nr.IEN/2022/2445, spēkā līdz 01.12.2028., ar kuru nomniekam iznomātas ēkā ar kadastra apzīmējumu 0500 001 6802 001 telpu grupas 001 pirmā stāva telpas ar kopējo platību 38,40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12.02.2025. Telpu nomas līgums Nr.IEN/2025/185, spēkā līdz 01.12.2028. ar kuru nomniekam iznomātas apzīmējumu ēkā ar kadastra apzīmējumu 0500  001 6802 001 telpu grupas 001 pirmā stāva telpas ar kopējo platību 534,8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minētajos Telpu nomas līgumos noteiktajam, iznomātājam ir tiesības jebkādu iemeslu dēļ vienpusēji atkāpties no nomas līguma neatlīdzinot nomnieka zaudējumus, kas saistīti ar nomas līguma pirms termiņa izbeigšanu, par to rakstiski paziņojot nomniekam trīs mēnešus iepriekš. Tāpat arī nomas līgumos noteiktas tiesības, pusēm rakstiski vienojoties, nomas līgumu izbeigt pirms nomas termiņa jebkurā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Civillikuma 2174.pantā noteikto (kad iznomātājs vai izīrētājs nomas vai īres priekšmetu atsavina, ieguvējam jāievēro nomas vai īres līgums tikai tad, ja tas ierakstīts zemes grāmatās (2126.p.)).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23.03.2026. vēstuli nomnieks sniedzis informāciju, ka šobrīd izvērtē savas darbības virzienus un plānotās darbības apjoma izmaiņas atsevišķos reģionos, kā arī ar to saistīto resursu plānošanu, līdz ar to neplāno lemt par nomas līgumu pagarināšanu vai nomas tiesību nostiprināšanu zemesgrāmatā. 02.04.2026. VNĪ rīcībā saņemta nomnieka vēstule, ar kuru tas ir lūdzis samazināt pašlaik nomāto telpu platību, ar tiesībām lietot iekšpagalma stāvlaukumu.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nākamajam valsts nekustamā īpašuma ieguvējam, nodrošinātu pilnīgu informāciju par pārdodamo valsts nekustamo īpašumu, VNĪ nekustamā īpašuma izsoles noteikumos iekļaus informāciju par VNĪ  noslēgtajiem valsts nekustamā īpašuma nomas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pašvaldības centrālās pārvaldes Pilsētplānošanas un būvniecības departaments ar 16.01.2023. vēstuli Nr.2-7/30 informējis,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Daugavpils pilsētas domes 24.03.2020. saistošiem noteikumiem Nr.12 „Daugavpils pilsētas teritorijas plānojuma izmantošanas un apbūves saistošie noteikumi un grafiskā daļa” (turpmāk – Saistošie noteikumi Nr.12) tematiskās kartes „Degradētās teritorijas” datiem zemes vienība neatrodas degradētā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atrodas Krišjāņa Valdemāra un Ģimnāzijas ielu krustojumā, līdz ar to tai ir nodrošināta piekļūšana no pilsētas 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pamatojoties uz Saistošajiem noteikumiem Nr.12 zemes vienības ar kadastra apzīmējumu 0500 001 6802 plānotā (atļautā) izmantošana noteikta kā Jauktas centra apbūves teritorija (JC) – funkcionālā zona, ko nosaka teritorijai, kurā vēsturiski ir izveidojies plašs jauktas izmantošanas spektrs vai, kas kalpo kā pilsētas, vai apkaimes centrs, kā arī apbūves teritorijās, ko plānots attīstīt par šādiem centriem.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valsts nekustamā īpašuma tehnisko stāvokli, optimālākais risinājums ir virzīt valsts nekustamo īpašumu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nekustamais īpašums nav nepieciešams valsts pārvaldes funkciju nodrošināšanai saskaņā ar Valsts pārvaldes iekārtas 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ir pieņēmis Ministru kabineta 27.11.2025. rīkojumu Nr.746 “Par valsts nekustamā īpašuma Ģimnāzijas ielā 12, Daugavpilī, 4/5 domājamo daļu nodošanu Daugavpils valstspilsētas pašvaldības īpašumā”, kurš paredz  Finanšu ministrijai bez atlīdzības nodot Daugavpils valstspilsētas  pašvaldības īpašumā 4/5 domājamās daļas no valsts nekustamā īpašuma  kas nepieciešamas pašvaldības autonomās funkcijas īstenošanai saskaņā ar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valstspilsētas pašvaldības dome 29.12.2025. lēmumā Nr.866 “Par lēmuma atcelšanu” (protokols Nr. 25, 11. §) norāda, ka izvērtējot ar nekustamā īpašuma Ģimnāzijas ielā 12, Daugavpilī, 4/5 domājamo daļu iespējamo pārņemšanu saistītos faktiskos, finansiālos un tiesiskos apstākļus, kā arī ņemot vērā pašvaldības ilgtermiņa attīstības prioritātes, telpu funkcionālās piemērotības kritērijus, īpašuma apsaimniekošanas izmaksu prognozes un citus apsvērumus, tai skaitā to, ka plānotās pašvaldības funkcijas nodrošināšanai ir identificētas un pašvaldībai jau piederošā nekustamajā īpašumā atrastas piemērotas un izmaksu ziņā optimālākas telpas, Daugavpils valstspilsētas pašvaldība atsakās pārņemt no Latvijas valsts Finanšu ministrijas personā, valsts nekustamā īpašuma 4/5 domājamās daļas un atceļ25.07.2024. lēmumu Nr.415 “Par valsts nekustamā īpašuma Ģimnāzijas ielā 12, Daugavpilī, pārņemšanu Daugavpils valstspilsētas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ar izstrādāto rīkojuma projektu tiek paredzēts atzīt par spēku zaudējušu Ministru kabineta 27.11.2025. rīkojumu Nr.746 “Par valsts nekustamā īpašuma Ģimnāzijas ielā 12, Daugavpilī, 4/5 domājamo daļu nodošanu Daugavpils valstspilsētas pašvaldības īpašumā” un saņemt Ministru kabineta  atļauju VNĪ pārdot izsolē valsts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pirmo daļu valsts mantas atsavināšanu var ierosināt, ja tā nav nepieciešama attiecīgajai iestādei vai citām valsts iestādēm to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 Attiecīgi, ņemot vērā  rīkojuma projektā minētā nekustamā īpašuma izmantošanas iespējas un to, ka nav zināmas valsts pārvaldes funkcijas, kuru nodrošināšanai būtu lietderīgi to saglabāt valsts īpašumā, ar VNĪ Īpašumu izvērtēšanas komisijas lēmumu nolemts ierosināt Nekustamā īpašuma atsavināšanu un attiecīga Ministru kabineta lēmuma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5.panta pirmo daļu atļauju atsavināt valsts nekustamo īpašumu dod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9.panta pirmajai daļai valsts nekustamā īpašuma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valsts nekustamā īpašuma valdītājam  – Finanšu ministrijai uzdevumu nodot pircējam valsts nekustamo īpašumu 30 (trīsdesmit) dienu laikā no pirkuma līguma noslēgšanas dienas, sastādot attiecīgu pieņemšanas un nodošanas aktu. Trīsdesmit dienu termiņš dokumentu nodošanai nekustamā īpašuma pircējam noteikts, izvērtējot nekustamā īpašuma pircēja pienākumu veikt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nekustamo īpašumu pirkumu līgumos paredz nosacījumu, ka dokumentus, kas nepieciešami pircēja īpašuma tiesību nostiprināšanai zemesgrāmatā, pārdevējs (vai valdītājs) izsniedz pircējam 30 (trīsdesmit) dienu laikā pēc visu saistību izpildes pret pārdevēju.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01.02.2011. noteikumu Nr.109 „Kārtība, kādā atsavināma publiskās personas manta” 12.punktā noteiktajam, lai noskaidrotu, vai atsavināmais valsts nekustamais īpašums nav nepieciešams citai valsts iestādei, valsts kapitālsabiedrībai vai atvasinātas publiskas personas vai to iestādes funkciju nodrošināšanai, rīkojuma projektu ievietojot Vienotajā tiesību aktu projektu izstrādes un saskaņošanas portālā, tiks nodrošināts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rīkojuma projekta izsludināšanas Vienotajā tiesību aktu projektu izstrādes un saskaņošanas portālā valsts iestādes, valsts kapitālsabiedrības vai atvasinātas publiskas personas vai to iestādes nepieprasa rīkojuma projektā minēto valsts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fiziska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Jebkurš tiesību subjekts - juridiska persona, kurai piemīt tiesībspēja un rīcībspēja, un kura vēlas piedalīties izsolē un iegādāties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Saskaņā ar Atsavināšanas likuma 47.pantu atsavināšanas izdevumus sedz no publiskas personas mantas atsavināšanā iegūtajiem līdzekļiem. Atsavināšanas izdevumu apmērs tiks noteikts Ministru kabineta 01.02. 2011. noteikumu Nr.109 „Kārtība, kādā atsavināma publiskas personas manta”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15.10.2024.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26-TA-666</w:t>
    </w:r>
    <w:r>
      <w:br/>
    </w:r>
    <w:r w:rsidR="00000000" w:rsidRPr="00000000" w:rsidDel="00000000">
      <w:rPr>
        <w:rtl w:val="0"/>
      </w:rPr>
      <w:t xml:space="preserve">Izdrukāts 29.07.2026. 21.28 - 2.0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26-TA-666</w:t>
    </w:r>
    <w:r>
      <w:br/>
    </w:r>
    <w:r w:rsidR="00000000" w:rsidRPr="00000000" w:rsidDel="00000000">
      <w:rPr>
        <w:rtl w:val="0"/>
      </w:rPr>
      <w:t xml:space="preserve">Izdrukāts 29.07.2026. 21.28 - 2.0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anotācija_(ex_ante)_26-TA-666.docx</dc:title>
</cp:coreProperties>
</file>

<file path=docProps/custom.xml><?xml version="1.0" encoding="utf-8"?>
<Properties xmlns="http://schemas.openxmlformats.org/officeDocument/2006/custom-properties" xmlns:vt="http://schemas.openxmlformats.org/officeDocument/2006/docPropsVTypes"/>
</file>