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3. maija rīkojumā Nr. 307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2022. gada 3. maija rīkojumā Nr. 307 "Par finanšu līdzekļu piešķiršanu no valsts budžeta programmas "Līdzekļi neparedzētiem gadījumiem""" sagatavots pēc vairāku nozaru ministriju, t.sk. Labklājības ministrijas (2022.gada 20.maija vēstule Nr. 25-02/702) un Finanšu ministrijas, kā arī Vides aizsardzības un reģionālās attīstības ministrijas iniciatīvas, lai nodrošinātu elastīgāku finansējuma piešķiršanas procesu kompensāciju veikšanai pašvaldībām par izdevumiem, kas tām radušies, nodrošinot atbalstu Ukrainas civiliedzīvotājiem.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2022. gada 3. maija rīkojumā Nr. 307 "Par finanšu līdzekļu piešķiršanu no valsts budžeta programmas "Līdzekļi neparedzētiem gadījumiem""" paredz svītrot finansējuma sadalījumu pa jomām, lai rastu elastīgāku iespēju finansējuma piešķiršanas procesam. Kopējā ar Ministru kabineta 2022. gada 3. maija rīkojumu Nr. 307 "Par finanšu līdzekļu piešķiršanu no valsts budžeta programmas "Līdzekļi neparedzētiem gadījumiem"" (MK rīkojums Nr.307) apstiprinātā finansējuma kopsumma netiek mainīta un ir 12 997 832 </w:t>
      </w:r>
      <w:r w:rsidR="00000000" w:rsidRPr="00000000" w:rsidDel="00000000">
        <w:rPr>
          <w:i w:val="1"/>
          <w:rtl w:val="0"/>
        </w:rPr>
        <w:t xml:space="preserve">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finansējumu, lai saskaņā ar Likuma 13. panta trešo daļu Vides aizsardzības un reģionālās attīstības ministrija (turpmāk - VARAM) reizi mēnesī kompensētu pašvaldībām izdevumus, kas radušies sakarā ar Ukrainas civiliedzīvotājiem sniegto atbalstu, pieprasot līdzekļu piešķiršanu no budžeta resora "74. Gadskārtējā valsts budžeta izpildes procesā pārdalāmais finansējums" programmas 02.00.00 "Līdzekļi neparedzētiem gadījumiem", izņemot Likuma 11. pantā minētos izdevumus.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Nr.307 paredz finansējuma sadalījumu starp atbalsta jomām, taču prakse rāda, ka lietderīgāk būtu neizdalīt finansējuma apmēru pa atbalsta jomām, lai ar iepriekš minētā rīkojuma atbalstītā finansējuma ietvaros segtu tādu izdevumu apmēru pa atbalsta jomām atbilstoši faktiskajiem pašvaldību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izdevumi (kopā par februāri, martu, aprīli) sociālā atbalsta nodrošināšanai un izdevumi valsts pārvaldes pakalpojumu pieteikšanas atbalstam pārsniedz ar MK rīkojumu Nr.307 noteikto finansējuma apmēru pa atbalsta jomām, atbilstoši  vairāku nozaru ministriju, t.sk.  Labklājības ministrijas un Finanšu ministrijas, kā arī Vides aizsardzības un reģionālās attīstības ministrijas iniciatīvai, nepieciešams MK rīkojumā Nr.307 svītrot jomu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ar MK rīkojumu Nr. 307 apstiprinātais finansējuma apmērs 12 997 832 </w:t>
      </w:r>
      <w:r w:rsidR="00000000" w:rsidRPr="00000000" w:rsidDel="00000000">
        <w:rPr>
          <w:i w:val="1"/>
          <w:rtl w:val="0"/>
        </w:rPr>
        <w:t xml:space="preserve">euro</w:t>
      </w:r>
      <w:r w:rsidR="00000000" w:rsidRPr="00000000" w:rsidDel="00000000">
        <w:rPr>
          <w:rtl w:val="0"/>
        </w:rPr>
        <w:t xml:space="preserve"> paliek nemainīgs. Turklāt, spēkā paliek arī nosacījums par to, ja pašvaldību faktiskie izdevumi līdz 2022. gada 30. aprīlim ir mazāki, nekā paredzēts, un MK rīkojuma Nr.307 minētais finansējums netiek izmantots pilnā apmērā, šā MK rīkojumā Nr. 307 minēto finansējumu drīkst izmantot arī pašvaldību faktisko izdevumu segšanai pēc 2022. gada 30. aprīļa atbilstoši MK rīkojumā Nr.307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MK rīkojuma Nr. 307 grozījumi, lai nodrošinātu elastīgāku finansējuma piešķiršanas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22-TA-1646</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22-TA-1646</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anotācija_(ex_ante)_22-TA-1646.docx</dc:title>
</cp:coreProperties>
</file>

<file path=docProps/custom.xml><?xml version="1.0" encoding="utf-8"?>
<Properties xmlns="http://schemas.openxmlformats.org/officeDocument/2006/custom-properties" xmlns:vt="http://schemas.openxmlformats.org/officeDocument/2006/docPropsVTypes"/>
</file>