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3. augusta noteikumos Nr. 715 "Labturības prasības kažokzvēru turēšanai""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ir spēkā Ministru kabineta 2010. gada 3. augusta noteikumi Nr. 715 “Labturības prasības kažokzvēru turēšanai” (turpmāk – noteikumi Nr. 715), kuros noteiktas vispārīgās labturības prasības kažokādu ieguvei paredzētu ūdeļu, sesku, lapsu, nutriju un šinšillu turēšanai.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 kažokzvēru labturību un novērst cietsirdīgu izturēšanos pret dzīvniekiem, novietnēm izstrādājot labas prakses vadlīnijas, nodrošinot darbinieku apmācības un veicot videonovērošanu.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715 2. punkts nosaka, ka kažokzvēru īpašnieks vai turētājs nodrošina, ka par kažokzvēriem rūpējas darbinieki ar attiecīgām prasmēm un profesionālām iemaņām kažokzvēru kopšanā.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715 4. punkts nosaka, mītņu, aprīkojuma vai kažokzvēru kopšanas piederumu daļas, kas nonāk saskarē ar kažokzvēriem, tīra, mazgā un dezinficē pēc kažokzvēru izvešanas no mītnes.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plašsaziņas līdzekļos pieejamo informāciju par cietsirdīgu izturēšanos pret dzīvniekiem, ir jāveic stingrāka paškontrole dzīvnieku audzētavās. Jāpievērš lielāka uzmanība darbinieku veiktajiem pienākumiem, kas saistīti ar dzīvnieku sagūstīšanu, pārvietošanu un tamlīdzīgām darbībām, kas laicīgi novērstu un izslēgtu cietsirdīgu attieksmi pret dzīvniekiem, papildus nosakot obligātu pienākumu darbinieku apmācībai un videonovērošanas sistēmas ieviešanai.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715 4. punktā ietvertā regulējuma mērķis ir noteikt kažokzvēru mītņu, aprīkojuma vai kopšanas daļu dezinfekciju, taču bez noteiktas dezinfekcijas regularitātes netiek nodrošināta atbilstoša higiēnas prasību izpilde. Līdz ar to ir nepieciešams noteikt, ka tīrīšana, mazgāšana un dezinfekcija tiek veikta pēc katra ražošanas procesa, kas nodrošinātu augstākas labturības prasības kažokzvēru novietnēs.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noteikumos apmācības programmu, nepieciešams papildināt norādi, uz kāda likuma pamata noteikumi izdoti un noteikumu Nr. 715 1. punktā noteikto noteikumu saturu.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jāpapildina ar jaunu 2.</w:t>
      </w:r>
      <w:r w:rsidR="00000000" w:rsidRPr="00000000" w:rsidDel="00000000">
        <w:rPr>
          <w:vertAlign w:val="superscript"/>
          <w:rtl w:val="0"/>
        </w:rPr>
        <w:t xml:space="preserve">1 </w:t>
      </w:r>
      <w:r w:rsidR="00000000" w:rsidRPr="00000000" w:rsidDel="00000000">
        <w:rPr>
          <w:rtl w:val="0"/>
        </w:rPr>
        <w:t xml:space="preserve">punktu, kas nosaka, ka kažokzvēru īpašniekam vai turētājam ir pienākums izstrādāt labas prakses rokasgrāmatu, kas ietver detalizētus kritērijus un prasības kažokzvēru audzēšanai, turēšanai un darbinieku apmācībām. Pamatojoties uz minēto, tiek precizēts arī noteikumu Nr. 715 2. punkts, nosakot, ka darbinieku apmācība notiek 2.</w:t>
      </w:r>
      <w:r w:rsidR="00000000" w:rsidRPr="00000000" w:rsidDel="00000000">
        <w:rPr>
          <w:vertAlign w:val="superscript"/>
          <w:rtl w:val="0"/>
        </w:rPr>
        <w:t xml:space="preserve">1 </w:t>
      </w:r>
      <w:r w:rsidR="00000000" w:rsidRPr="00000000" w:rsidDel="00000000">
        <w:rPr>
          <w:rtl w:val="0"/>
        </w:rPr>
        <w:t xml:space="preserve">punktā minētajās 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715 4.punkts jāprecizē, nosakot tīrīšanas, mazgāšanas un dezinfekcijas regularitāti, kā arī noteikumi jāpapildina ar jaunu 4.</w:t>
      </w:r>
      <w:r w:rsidR="00000000" w:rsidRPr="00000000" w:rsidDel="00000000">
        <w:rPr>
          <w:vertAlign w:val="superscript"/>
          <w:rtl w:val="0"/>
        </w:rPr>
        <w:t xml:space="preserve">1</w:t>
      </w:r>
      <w:r w:rsidR="00000000" w:rsidRPr="00000000" w:rsidDel="00000000">
        <w:rPr>
          <w:rtl w:val="0"/>
        </w:rPr>
        <w:t xml:space="preserve"> punktu nosakot, ka kūtsmēslus no novietnes teritorijas izvāc vismaz vienu reizi gadā vai nepārtraukti atbilstoši kanalizācijas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715 jāpapildina ar jaunu 13.</w:t>
      </w:r>
      <w:r w:rsidR="00000000" w:rsidRPr="00000000" w:rsidDel="00000000">
        <w:rPr>
          <w:vertAlign w:val="superscript"/>
          <w:rtl w:val="0"/>
        </w:rPr>
        <w:t xml:space="preserve">1</w:t>
      </w:r>
      <w:r w:rsidR="00000000" w:rsidRPr="00000000" w:rsidDel="00000000">
        <w:rPr>
          <w:rtl w:val="0"/>
        </w:rPr>
        <w:t xml:space="preserve">, 13.</w:t>
      </w:r>
      <w:r w:rsidR="00000000" w:rsidRPr="00000000" w:rsidDel="00000000">
        <w:rPr>
          <w:vertAlign w:val="superscript"/>
          <w:rtl w:val="0"/>
        </w:rPr>
        <w:t xml:space="preserve">2</w:t>
      </w:r>
      <w:r w:rsidR="00000000" w:rsidRPr="00000000" w:rsidDel="00000000">
        <w:rPr>
          <w:rtl w:val="0"/>
        </w:rPr>
        <w:t xml:space="preserve">, 13.</w:t>
      </w:r>
      <w:r w:rsidR="00000000" w:rsidRPr="00000000" w:rsidDel="00000000">
        <w:rPr>
          <w:vertAlign w:val="superscript"/>
          <w:rtl w:val="0"/>
        </w:rPr>
        <w:t xml:space="preserve">3</w:t>
      </w:r>
      <w:r w:rsidR="00000000" w:rsidRPr="00000000" w:rsidDel="00000000">
        <w:rPr>
          <w:rtl w:val="0"/>
        </w:rPr>
        <w:t xml:space="preserve"> un 13.</w:t>
      </w:r>
      <w:r w:rsidR="00000000" w:rsidRPr="00000000" w:rsidDel="00000000">
        <w:rPr>
          <w:vertAlign w:val="superscript"/>
          <w:rtl w:val="0"/>
        </w:rPr>
        <w:t xml:space="preserve">4</w:t>
      </w:r>
      <w:r w:rsidR="00000000" w:rsidRPr="00000000" w:rsidDel="00000000">
        <w:rPr>
          <w:rtl w:val="0"/>
        </w:rPr>
        <w:t xml:space="preserve"> punktu, nosakot kā obligātu regulējumu, ka kažokzvēru novietnēs tiek ieviestas videonovērošanas sistēmas, lai pievērstu lielāku uzmanību darbinieku veiktajiem pienākumiem un to uzvedības novērošanai, laicīgi novēršot un izslēdzot cietsirdīgu attieksmi pret dzīvniekiem. Videonovērošanas ieraksti jāveic darba laikā, jāsaglabā ne mazāk kā vienu  mēnesi  pēc ierakstīšanas un jāuzrāda Pārtikas un veterinārajam dienestam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noteikumu 14.punkts, paredzot, ka kažokzvēri tiek nodrošināti ar nekaitīgu, higiēnas prasībām atbilstošu un kvalitatīvu barību un nepārtraukti brīvi pieejamu ūdeni dzeršanai.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Nr.715 jāpapildina ar jaunu 17.</w:t>
      </w:r>
      <w:r w:rsidR="00000000" w:rsidRPr="00000000" w:rsidDel="00000000">
        <w:rPr>
          <w:vertAlign w:val="superscript"/>
          <w:rtl w:val="0"/>
        </w:rPr>
        <w:t xml:space="preserve">1</w:t>
      </w:r>
      <w:r w:rsidR="00000000" w:rsidRPr="00000000" w:rsidDel="00000000">
        <w:rPr>
          <w:rtl w:val="0"/>
        </w:rPr>
        <w:t xml:space="preserve"> punktu, nosakot, ka kažokzvēru, kuri ir ievainoti vai saslimuši, un šo iemeslu dēļ tie ir pakļauti stiprām sāpēm vai ciešanām, un šīs sāpes vai ciešanas praktiski nav iespējams remdēt, nonāvē atbilstoši Regulas Nr.1099/2009 19. pantā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noteiktais tiesiskais regulējums attiecas uz Pārtikas un veterināro dienestu un piecām kažokzvēru novietnēm, kas ir reģistrētas Pārtikas un veterinārā dienesta veterināro uzraudzības objektu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visi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Administratīvās izmaksas gada laikā juridiskām personām nepārsniedz – 2000 euro.</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visi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250,00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videokameras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videokamera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Kažokzvēru nozarē novietņu skaits un lielums ir dažāds un tās ģeogrāfiski aizņem lielāku vai mazāku laukumu. Pamatojoties uz minēto, nepieciešamo videokameru daudzums ir atšķirīgs. Vienas videokameras izmaksas (ar uzstādīšanu) būtu aptuveni 250 Euro.</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Zvēraudzētāju asociācija", Biedrība "Lauksaimnieku organizācijas sadarbības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Videoierakstu pārbaude pēc nepieciešamības.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21-TA-265</w:t>
    </w:r>
    <w:r>
      <w:br/>
    </w:r>
    <w:r w:rsidR="00000000" w:rsidRPr="00000000" w:rsidDel="00000000">
      <w:rPr>
        <w:rtl w:val="0"/>
      </w:rPr>
      <w:t xml:space="preserve">Izdrukāts 29.07.2026. 22.49 - 2.0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21-TA-265</w:t>
    </w:r>
    <w:r>
      <w:br/>
    </w:r>
    <w:r w:rsidR="00000000" w:rsidRPr="00000000" w:rsidDel="00000000">
      <w:rPr>
        <w:rtl w:val="0"/>
      </w:rPr>
      <w:t xml:space="preserve">Izdrukāts 29.07.2026. 22.49 - 2.0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anotācija_(ex_ante)_21-TA-265.docx</dc:title>
</cp:coreProperties>
</file>

<file path=docProps/custom.xml><?xml version="1.0" encoding="utf-8"?>
<Properties xmlns="http://schemas.openxmlformats.org/officeDocument/2006/custom-properties" xmlns:vt="http://schemas.openxmlformats.org/officeDocument/2006/docPropsVTypes"/>
</file>