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statistiskajiem reģioniem un tajos ietilpstošajām administratīvajām vienībām"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Latvijas Republikas statistiskajiem reģioniem un tajos ietilpstošajām administratīvajām vienībām" (turpmāk – Projekts) mērķis ir precizēt Latvijas Republikas statistisko reģionu administratīvi teritoriālo vienību sastāvu pēc īstenotās teritoriālās reformas.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statistiskie reģioni un tajos ietilpstošās administratīvās vienības ir noteiktas ar Ministru kabineta 2004. gada 28. aprīļa rīkojumu Nr. 271 "Par Latvijas Republikas statistiskajiem reģioniem un tajos ietilpstošajām administratīvajām vienībām" (turpmāk - rīkojums Nr. 271).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administratīvi teritoriālās reformas īstenošanas 2021.gadā ir mainīti administratīvi teritoriālo vienību nosaukumi, kuri ir noteikti rīkojumā Nr. 271.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mainītajiem administratīvi teritoriālo vienību nosaukumiem pēc administratīvi teritoriālās reformas īstenošanas 2021.gadā ir sagatavots jauns Ministru kabineta rīkojuma projekts. Grozījumu apjoms pārsniedz pusi no rīkojuma Nr. 271  normu apjoma.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statistiskas sagatavošanu sadalījumā pa statistiskajiem reģioniem atbildīgās valsts institūcijas vai privātpersonas, statistisko datu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statistiskas sagatavošanu sadalījumā pa statistiskajiem reģioniem atbildīgās valsts institūcijas vai privātpersonas, statistisko datu lietotāji.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32003R1059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2003.gada 26.maija Regula (EK) Nr. 1059/2003 par kopējas statistiski teritoriālo vienību klasifikācijas (NUTS)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2003.gada 26.maija Regula (EK) Nr. 1059/2003 par kopējas statistiski teritoriālo vienību klasifikācijas (NUTS)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valsts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21-TA-302</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21-TA-302</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anotācija_(ex_ante)_21-TA-302.docx</dc:title>
</cp:coreProperties>
</file>

<file path=docProps/custom.xml><?xml version="1.0" encoding="utf-8"?>
<Properties xmlns="http://schemas.openxmlformats.org/officeDocument/2006/custom-properties" xmlns:vt="http://schemas.openxmlformats.org/officeDocument/2006/docPropsVTypes"/>
</file>