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056B" w14:textId="74D62E57" w:rsidR="00EE7DA3" w:rsidRPr="00B34425" w:rsidRDefault="003A07DF" w:rsidP="00B34425">
      <w:pPr>
        <w:spacing w:after="0" w:line="240" w:lineRule="auto"/>
        <w:jc w:val="right"/>
        <w:rPr>
          <w:rFonts w:ascii="Times New Roman" w:hAnsi="Times New Roman" w:cs="Times New Roman"/>
          <w:color w:val="000000" w:themeColor="text1"/>
          <w:sz w:val="24"/>
          <w:szCs w:val="24"/>
          <w:lang w:val="lv-LV"/>
        </w:rPr>
      </w:pPr>
      <w:r w:rsidRPr="00B34425">
        <w:rPr>
          <w:rFonts w:ascii="Times New Roman" w:hAnsi="Times New Roman" w:cs="Times New Roman"/>
          <w:color w:val="000000" w:themeColor="text1"/>
          <w:sz w:val="24"/>
          <w:szCs w:val="24"/>
          <w:lang w:val="lv-LV"/>
        </w:rPr>
        <w:t>1</w:t>
      </w:r>
      <w:r w:rsidR="00EE7DA3" w:rsidRPr="00B34425">
        <w:rPr>
          <w:rFonts w:ascii="Times New Roman" w:hAnsi="Times New Roman" w:cs="Times New Roman"/>
          <w:color w:val="000000" w:themeColor="text1"/>
          <w:sz w:val="24"/>
          <w:szCs w:val="24"/>
          <w:lang w:val="lv-LV"/>
        </w:rPr>
        <w:t>.pielikums</w:t>
      </w:r>
    </w:p>
    <w:p w14:paraId="1D7FD288" w14:textId="77777777" w:rsidR="007339FB" w:rsidRPr="00B34425" w:rsidRDefault="007339FB" w:rsidP="00B34425">
      <w:pPr>
        <w:spacing w:after="0" w:line="240" w:lineRule="auto"/>
        <w:jc w:val="right"/>
        <w:rPr>
          <w:rFonts w:ascii="Times New Roman" w:eastAsia="Times New Roman" w:hAnsi="Times New Roman" w:cs="Times New Roman"/>
          <w:color w:val="000000" w:themeColor="text1"/>
          <w:sz w:val="24"/>
          <w:szCs w:val="24"/>
          <w:lang w:val="lv-LV"/>
        </w:rPr>
      </w:pPr>
      <w:r w:rsidRPr="00B34425">
        <w:rPr>
          <w:rFonts w:ascii="Times New Roman" w:eastAsia="Times New Roman" w:hAnsi="Times New Roman" w:cs="Times New Roman"/>
          <w:color w:val="000000" w:themeColor="text1"/>
          <w:sz w:val="24"/>
          <w:szCs w:val="24"/>
          <w:lang w:val="lv-LV"/>
        </w:rPr>
        <w:t xml:space="preserve">Ministru kabineta </w:t>
      </w:r>
    </w:p>
    <w:p w14:paraId="4BBC798E" w14:textId="77777777" w:rsidR="007339FB" w:rsidRPr="00B34425" w:rsidRDefault="007339FB" w:rsidP="00B34425">
      <w:pPr>
        <w:spacing w:after="0" w:line="240" w:lineRule="auto"/>
        <w:jc w:val="right"/>
        <w:rPr>
          <w:rFonts w:ascii="Times New Roman" w:eastAsia="Times New Roman" w:hAnsi="Times New Roman" w:cs="Times New Roman"/>
          <w:color w:val="000000" w:themeColor="text1"/>
          <w:sz w:val="24"/>
          <w:szCs w:val="24"/>
          <w:lang w:val="lv-LV"/>
        </w:rPr>
      </w:pPr>
      <w:proofErr w:type="gramStart"/>
      <w:r w:rsidRPr="00B34425">
        <w:rPr>
          <w:rFonts w:ascii="Times New Roman" w:eastAsia="Times New Roman" w:hAnsi="Times New Roman" w:cs="Times New Roman"/>
          <w:color w:val="000000" w:themeColor="text1"/>
          <w:sz w:val="24"/>
          <w:szCs w:val="24"/>
          <w:lang w:val="lv-LV"/>
        </w:rPr>
        <w:t>2022.gada</w:t>
      </w:r>
      <w:proofErr w:type="gramEnd"/>
      <w:r w:rsidRPr="00B34425">
        <w:rPr>
          <w:rFonts w:ascii="Times New Roman" w:eastAsia="Times New Roman" w:hAnsi="Times New Roman" w:cs="Times New Roman"/>
          <w:color w:val="000000" w:themeColor="text1"/>
          <w:sz w:val="24"/>
          <w:szCs w:val="24"/>
          <w:lang w:val="lv-LV"/>
        </w:rPr>
        <w:t xml:space="preserve"> ___.____________</w:t>
      </w:r>
    </w:p>
    <w:p w14:paraId="189027BC" w14:textId="77777777" w:rsidR="007339FB" w:rsidRPr="00B34425" w:rsidRDefault="007339FB" w:rsidP="00B34425">
      <w:pPr>
        <w:spacing w:after="0" w:line="240" w:lineRule="auto"/>
        <w:jc w:val="right"/>
        <w:rPr>
          <w:rFonts w:ascii="Times New Roman" w:eastAsia="Times New Roman" w:hAnsi="Times New Roman" w:cs="Times New Roman"/>
          <w:color w:val="000000" w:themeColor="text1"/>
          <w:sz w:val="24"/>
          <w:szCs w:val="24"/>
          <w:lang w:val="lv-LV"/>
        </w:rPr>
      </w:pPr>
      <w:r w:rsidRPr="00B34425">
        <w:rPr>
          <w:rFonts w:ascii="Times New Roman" w:eastAsia="Times New Roman" w:hAnsi="Times New Roman" w:cs="Times New Roman"/>
          <w:color w:val="000000" w:themeColor="text1"/>
          <w:sz w:val="24"/>
          <w:szCs w:val="24"/>
          <w:lang w:val="lv-LV"/>
        </w:rPr>
        <w:t xml:space="preserve">rīkojuma Nr. _________ </w:t>
      </w:r>
    </w:p>
    <w:p w14:paraId="534B3694" w14:textId="28C7398E" w:rsidR="00EE7DA3" w:rsidRDefault="007339FB" w:rsidP="00B34425">
      <w:pPr>
        <w:spacing w:after="0" w:line="240" w:lineRule="auto"/>
        <w:jc w:val="right"/>
        <w:rPr>
          <w:rFonts w:ascii="Times New Roman" w:eastAsia="Times New Roman" w:hAnsi="Times New Roman" w:cs="Times New Roman"/>
          <w:color w:val="000000" w:themeColor="text1"/>
          <w:sz w:val="24"/>
          <w:szCs w:val="24"/>
          <w:lang w:val="lv-LV"/>
        </w:rPr>
      </w:pPr>
      <w:r w:rsidRPr="00B34425">
        <w:rPr>
          <w:rFonts w:ascii="Times New Roman" w:eastAsia="Times New Roman" w:hAnsi="Times New Roman" w:cs="Times New Roman"/>
          <w:color w:val="000000" w:themeColor="text1"/>
          <w:sz w:val="24"/>
          <w:szCs w:val="24"/>
          <w:lang w:val="lv-LV"/>
        </w:rPr>
        <w:t>projekta anotācijai</w:t>
      </w:r>
    </w:p>
    <w:p w14:paraId="7DF7BF0B" w14:textId="77777777" w:rsidR="00B34425" w:rsidRPr="00B34425" w:rsidRDefault="00B34425" w:rsidP="00FD50C2">
      <w:pPr>
        <w:spacing w:after="0" w:line="240" w:lineRule="auto"/>
        <w:jc w:val="right"/>
        <w:rPr>
          <w:rFonts w:ascii="Times New Roman" w:hAnsi="Times New Roman" w:cs="Times New Roman"/>
          <w:b/>
          <w:bCs/>
          <w:sz w:val="24"/>
          <w:szCs w:val="24"/>
          <w:lang w:val="lv-LV"/>
        </w:rPr>
      </w:pPr>
    </w:p>
    <w:p w14:paraId="129D48D5" w14:textId="4FA55DD2" w:rsidR="002C29E3" w:rsidRDefault="00E62277" w:rsidP="00B34425">
      <w:pPr>
        <w:spacing w:after="0" w:line="240" w:lineRule="auto"/>
        <w:jc w:val="center"/>
        <w:rPr>
          <w:rFonts w:ascii="Times New Roman" w:eastAsia="Times New Roman" w:hAnsi="Times New Roman" w:cs="Times New Roman"/>
          <w:sz w:val="24"/>
          <w:szCs w:val="24"/>
          <w:lang w:val="lv-LV" w:eastAsia="lv-LV"/>
        </w:rPr>
      </w:pPr>
      <w:r w:rsidRPr="00B34425">
        <w:rPr>
          <w:rFonts w:ascii="Times New Roman" w:hAnsi="Times New Roman" w:cs="Times New Roman"/>
          <w:b/>
          <w:bCs/>
          <w:sz w:val="24"/>
          <w:szCs w:val="24"/>
          <w:lang w:val="lv-LV"/>
        </w:rPr>
        <w:t>Valsts sabiedrības ar ierobežotu atbildību</w:t>
      </w:r>
      <w:r w:rsidR="006D7DF4" w:rsidRPr="00B34425">
        <w:rPr>
          <w:rFonts w:ascii="Times New Roman" w:hAnsi="Times New Roman" w:cs="Times New Roman"/>
          <w:b/>
          <w:bCs/>
          <w:sz w:val="24"/>
          <w:szCs w:val="24"/>
          <w:lang w:val="lv-LV"/>
        </w:rPr>
        <w:t xml:space="preserve"> </w:t>
      </w:r>
      <w:r w:rsidR="002C29E3" w:rsidRPr="00B34425">
        <w:rPr>
          <w:rFonts w:ascii="Times New Roman" w:eastAsia="Times New Roman" w:hAnsi="Times New Roman" w:cs="Times New Roman"/>
          <w:b/>
          <w:bCs/>
          <w:sz w:val="24"/>
          <w:szCs w:val="24"/>
          <w:lang w:val="lv-LV" w:eastAsia="lv-LV"/>
        </w:rPr>
        <w:t>„</w:t>
      </w:r>
      <w:proofErr w:type="gramStart"/>
      <w:r w:rsidR="002C29E3" w:rsidRPr="00B34425">
        <w:rPr>
          <w:rFonts w:ascii="Times New Roman" w:eastAsia="Times New Roman" w:hAnsi="Times New Roman" w:cs="Times New Roman"/>
          <w:b/>
          <w:bCs/>
          <w:sz w:val="24"/>
          <w:szCs w:val="24"/>
          <w:lang w:val="lv-LV" w:eastAsia="lv-LV"/>
        </w:rPr>
        <w:t>Valmieras drāmas teātris</w:t>
      </w:r>
      <w:proofErr w:type="gramEnd"/>
      <w:r w:rsidR="002C29E3" w:rsidRPr="00B34425">
        <w:rPr>
          <w:rFonts w:ascii="Times New Roman" w:eastAsia="Times New Roman" w:hAnsi="Times New Roman" w:cs="Times New Roman"/>
          <w:b/>
          <w:bCs/>
          <w:sz w:val="24"/>
          <w:szCs w:val="24"/>
          <w:lang w:val="lv-LV" w:eastAsia="lv-LV"/>
        </w:rPr>
        <w:t>” veicamo papildu darbību izvērtējums</w:t>
      </w:r>
    </w:p>
    <w:p w14:paraId="6D3C53B7" w14:textId="77777777" w:rsidR="00B34425" w:rsidRPr="00B34425" w:rsidRDefault="00B34425" w:rsidP="00FD50C2">
      <w:pPr>
        <w:spacing w:after="0" w:line="240" w:lineRule="auto"/>
        <w:jc w:val="center"/>
        <w:rPr>
          <w:rFonts w:ascii="Times New Roman" w:hAnsi="Times New Roman" w:cs="Times New Roman"/>
          <w:b/>
          <w:bCs/>
          <w:sz w:val="24"/>
          <w:szCs w:val="24"/>
          <w:lang w:val="lv-LV"/>
        </w:rPr>
      </w:pPr>
    </w:p>
    <w:tbl>
      <w:tblPr>
        <w:tblW w:w="14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1"/>
        <w:gridCol w:w="2268"/>
        <w:gridCol w:w="7797"/>
      </w:tblGrid>
      <w:tr w:rsidR="002C29E3" w:rsidRPr="00B34425" w14:paraId="3037523F" w14:textId="77777777" w:rsidTr="00FD50C2">
        <w:trPr>
          <w:trHeight w:val="810"/>
        </w:trPr>
        <w:tc>
          <w:tcPr>
            <w:tcW w:w="39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FCB6D" w14:textId="77777777" w:rsidR="002C29E3" w:rsidRPr="00B34425" w:rsidRDefault="002C29E3" w:rsidP="00B34425">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b/>
                <w:bCs/>
                <w:sz w:val="24"/>
                <w:szCs w:val="24"/>
                <w:lang w:val="lv-LV" w:eastAsia="lv-LV"/>
              </w:rPr>
              <w:t>Statūtos norādītais darbības veids pēc NACE klasifikatora</w:t>
            </w:r>
            <w:r w:rsidRPr="00B34425">
              <w:rPr>
                <w:rFonts w:ascii="Times New Roman" w:eastAsia="Times New Roman" w:hAnsi="Times New Roman" w:cs="Times New Roman"/>
                <w:sz w:val="24"/>
                <w:szCs w:val="24"/>
                <w:lang w:val="lv-LV" w:eastAsia="lv-LV"/>
              </w:rPr>
              <w:t> </w:t>
            </w:r>
          </w:p>
        </w:tc>
        <w:tc>
          <w:tcPr>
            <w:tcW w:w="2268" w:type="dxa"/>
            <w:tcBorders>
              <w:top w:val="single" w:sz="6" w:space="0" w:color="auto"/>
              <w:left w:val="nil"/>
              <w:bottom w:val="single" w:sz="6" w:space="0" w:color="auto"/>
              <w:right w:val="single" w:sz="6" w:space="0" w:color="auto"/>
            </w:tcBorders>
            <w:shd w:val="clear" w:color="auto" w:fill="auto"/>
            <w:vAlign w:val="center"/>
            <w:hideMark/>
          </w:tcPr>
          <w:p w14:paraId="0E2BE958" w14:textId="0E9A5274"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b/>
                <w:bCs/>
                <w:color w:val="000000"/>
                <w:sz w:val="24"/>
                <w:szCs w:val="24"/>
                <w:lang w:val="lv-LV" w:eastAsia="lv-LV"/>
              </w:rPr>
              <w:t>Statuss</w:t>
            </w:r>
          </w:p>
        </w:tc>
        <w:tc>
          <w:tcPr>
            <w:tcW w:w="7797" w:type="dxa"/>
            <w:tcBorders>
              <w:top w:val="single" w:sz="6" w:space="0" w:color="auto"/>
              <w:left w:val="nil"/>
              <w:bottom w:val="single" w:sz="6" w:space="0" w:color="auto"/>
              <w:right w:val="single" w:sz="6" w:space="0" w:color="auto"/>
            </w:tcBorders>
            <w:shd w:val="clear" w:color="auto" w:fill="auto"/>
            <w:vAlign w:val="center"/>
            <w:hideMark/>
          </w:tcPr>
          <w:p w14:paraId="45A39927" w14:textId="77777777" w:rsidR="002C29E3" w:rsidRPr="00B34425" w:rsidRDefault="002C29E3">
            <w:pPr>
              <w:spacing w:after="0" w:line="240" w:lineRule="auto"/>
              <w:ind w:left="139" w:right="142"/>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b/>
                <w:bCs/>
                <w:color w:val="000000"/>
                <w:sz w:val="24"/>
                <w:szCs w:val="24"/>
                <w:lang w:val="lv-LV" w:eastAsia="lv-LV"/>
              </w:rPr>
              <w:t>Izvērtējums</w:t>
            </w:r>
            <w:r w:rsidRPr="00B34425">
              <w:rPr>
                <w:rFonts w:ascii="Times New Roman" w:eastAsia="Times New Roman" w:hAnsi="Times New Roman" w:cs="Times New Roman"/>
                <w:color w:val="000000"/>
                <w:sz w:val="24"/>
                <w:szCs w:val="24"/>
                <w:lang w:val="lv-LV" w:eastAsia="lv-LV"/>
              </w:rPr>
              <w:t> </w:t>
            </w:r>
          </w:p>
        </w:tc>
      </w:tr>
      <w:tr w:rsidR="002C29E3" w:rsidRPr="00B34425" w14:paraId="2E8546AE" w14:textId="77777777" w:rsidTr="00FD50C2">
        <w:trPr>
          <w:trHeight w:val="15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555B1600" w14:textId="160D33EF"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 Mākslinieku darbība (90.01) </w:t>
            </w:r>
          </w:p>
        </w:tc>
        <w:tc>
          <w:tcPr>
            <w:tcW w:w="2268" w:type="dxa"/>
            <w:tcBorders>
              <w:top w:val="nil"/>
              <w:left w:val="nil"/>
              <w:bottom w:val="single" w:sz="6" w:space="0" w:color="auto"/>
              <w:right w:val="single" w:sz="6" w:space="0" w:color="auto"/>
            </w:tcBorders>
            <w:shd w:val="clear" w:color="auto" w:fill="auto"/>
            <w:vAlign w:val="center"/>
            <w:hideMark/>
          </w:tcPr>
          <w:p w14:paraId="2267D30C" w14:textId="5159E84F"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Pamatdarbība</w:t>
            </w:r>
          </w:p>
        </w:tc>
        <w:tc>
          <w:tcPr>
            <w:tcW w:w="7797" w:type="dxa"/>
            <w:tcBorders>
              <w:top w:val="nil"/>
              <w:left w:val="nil"/>
              <w:bottom w:val="single" w:sz="6" w:space="0" w:color="auto"/>
              <w:right w:val="single" w:sz="6" w:space="0" w:color="auto"/>
            </w:tcBorders>
            <w:shd w:val="clear" w:color="auto" w:fill="auto"/>
            <w:vAlign w:val="center"/>
            <w:hideMark/>
          </w:tcPr>
          <w:p w14:paraId="04182D0F" w14:textId="77777777" w:rsidR="002C29E3" w:rsidRPr="00B34425" w:rsidRDefault="002C29E3">
            <w:pPr>
              <w:spacing w:after="0" w:line="240" w:lineRule="auto"/>
              <w:ind w:left="139" w:right="142"/>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 </w:t>
            </w:r>
          </w:p>
        </w:tc>
      </w:tr>
      <w:tr w:rsidR="002C29E3" w:rsidRPr="00B34425" w14:paraId="18D8C25C" w14:textId="77777777" w:rsidTr="00FD50C2">
        <w:trPr>
          <w:trHeight w:val="405"/>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49F55DD2" w14:textId="138E07DB"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1.2. Radošas, mākslinieciskas un izklaides darbības (90.0) </w:t>
            </w:r>
          </w:p>
        </w:tc>
        <w:tc>
          <w:tcPr>
            <w:tcW w:w="2268" w:type="dxa"/>
            <w:tcBorders>
              <w:top w:val="nil"/>
              <w:left w:val="nil"/>
              <w:bottom w:val="single" w:sz="6" w:space="0" w:color="auto"/>
              <w:right w:val="single" w:sz="6" w:space="0" w:color="auto"/>
            </w:tcBorders>
            <w:shd w:val="clear" w:color="auto" w:fill="auto"/>
            <w:vAlign w:val="center"/>
            <w:hideMark/>
          </w:tcPr>
          <w:p w14:paraId="651D2E9C" w14:textId="0131F313"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Pamatdarbība</w:t>
            </w:r>
          </w:p>
        </w:tc>
        <w:tc>
          <w:tcPr>
            <w:tcW w:w="7797" w:type="dxa"/>
            <w:tcBorders>
              <w:top w:val="nil"/>
              <w:left w:val="nil"/>
              <w:bottom w:val="single" w:sz="6" w:space="0" w:color="auto"/>
              <w:right w:val="single" w:sz="6" w:space="0" w:color="auto"/>
            </w:tcBorders>
            <w:shd w:val="clear" w:color="auto" w:fill="auto"/>
            <w:vAlign w:val="center"/>
            <w:hideMark/>
          </w:tcPr>
          <w:p w14:paraId="2B91F109" w14:textId="77777777" w:rsidR="002C29E3" w:rsidRPr="00B34425" w:rsidRDefault="002C29E3">
            <w:pPr>
              <w:spacing w:after="0" w:line="240" w:lineRule="auto"/>
              <w:ind w:left="139" w:right="142"/>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 </w:t>
            </w:r>
          </w:p>
        </w:tc>
      </w:tr>
      <w:tr w:rsidR="002C29E3" w:rsidRPr="00B34425" w14:paraId="16EDA6A1" w14:textId="77777777" w:rsidTr="00FD50C2">
        <w:trPr>
          <w:trHeight w:val="3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4EA4FFF7" w14:textId="4AD02098"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1.3. Kultūras iestāžu darbība (90.04) </w:t>
            </w:r>
          </w:p>
        </w:tc>
        <w:tc>
          <w:tcPr>
            <w:tcW w:w="2268" w:type="dxa"/>
            <w:tcBorders>
              <w:top w:val="nil"/>
              <w:left w:val="nil"/>
              <w:bottom w:val="single" w:sz="6" w:space="0" w:color="auto"/>
              <w:right w:val="single" w:sz="6" w:space="0" w:color="auto"/>
            </w:tcBorders>
            <w:shd w:val="clear" w:color="auto" w:fill="auto"/>
            <w:vAlign w:val="center"/>
            <w:hideMark/>
          </w:tcPr>
          <w:p w14:paraId="2AFC7794" w14:textId="7446C13E"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Pamatdarbība</w:t>
            </w:r>
          </w:p>
        </w:tc>
        <w:tc>
          <w:tcPr>
            <w:tcW w:w="7797" w:type="dxa"/>
            <w:tcBorders>
              <w:top w:val="nil"/>
              <w:left w:val="nil"/>
              <w:bottom w:val="single" w:sz="6" w:space="0" w:color="auto"/>
              <w:right w:val="single" w:sz="6" w:space="0" w:color="auto"/>
            </w:tcBorders>
            <w:shd w:val="clear" w:color="auto" w:fill="auto"/>
            <w:vAlign w:val="center"/>
            <w:hideMark/>
          </w:tcPr>
          <w:p w14:paraId="3284423B" w14:textId="77777777" w:rsidR="002C29E3" w:rsidRPr="00B34425" w:rsidRDefault="002C29E3">
            <w:pPr>
              <w:spacing w:after="0" w:line="240" w:lineRule="auto"/>
              <w:ind w:left="139" w:right="142"/>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 </w:t>
            </w:r>
          </w:p>
        </w:tc>
      </w:tr>
      <w:tr w:rsidR="002C29E3" w:rsidRPr="00B34425" w14:paraId="791223F7" w14:textId="77777777" w:rsidTr="00FD50C2">
        <w:trPr>
          <w:trHeight w:val="3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361E361F" w14:textId="2D7F3E5D"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1.4. Vēsturisku objektu un līdzīgu apmeklējuma vietu darbība (91.03) </w:t>
            </w:r>
          </w:p>
        </w:tc>
        <w:tc>
          <w:tcPr>
            <w:tcW w:w="2268" w:type="dxa"/>
            <w:tcBorders>
              <w:top w:val="nil"/>
              <w:left w:val="nil"/>
              <w:bottom w:val="single" w:sz="6" w:space="0" w:color="auto"/>
              <w:right w:val="single" w:sz="6" w:space="0" w:color="auto"/>
            </w:tcBorders>
            <w:shd w:val="clear" w:color="auto" w:fill="auto"/>
            <w:vAlign w:val="center"/>
            <w:hideMark/>
          </w:tcPr>
          <w:p w14:paraId="400F0F9D" w14:textId="59706135"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Papildu darbība</w:t>
            </w:r>
          </w:p>
        </w:tc>
        <w:tc>
          <w:tcPr>
            <w:tcW w:w="7797" w:type="dxa"/>
            <w:tcBorders>
              <w:top w:val="nil"/>
              <w:left w:val="nil"/>
              <w:bottom w:val="single" w:sz="6" w:space="0" w:color="auto"/>
              <w:right w:val="single" w:sz="6" w:space="0" w:color="auto"/>
            </w:tcBorders>
            <w:shd w:val="clear" w:color="auto" w:fill="auto"/>
            <w:vAlign w:val="center"/>
            <w:hideMark/>
          </w:tcPr>
          <w:p w14:paraId="1CD6D766" w14:textId="011EF199" w:rsidR="002C29E3" w:rsidRPr="00B34425" w:rsidRDefault="001D432F">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Valsts sabiedrība ar ierobežotu atbildību</w:t>
            </w:r>
            <w:r w:rsidR="002C29E3" w:rsidRPr="00B34425">
              <w:rPr>
                <w:rFonts w:ascii="Times New Roman" w:eastAsia="Times New Roman" w:hAnsi="Times New Roman" w:cs="Times New Roman"/>
                <w:sz w:val="24"/>
                <w:szCs w:val="24"/>
                <w:lang w:val="lv-LV" w:eastAsia="lv-LV"/>
              </w:rPr>
              <w:t xml:space="preserve"> </w:t>
            </w:r>
            <w:r w:rsidR="002C29E3" w:rsidRPr="00FD50C2">
              <w:rPr>
                <w:rFonts w:ascii="Times New Roman" w:eastAsia="Times New Roman" w:hAnsi="Times New Roman" w:cs="Times New Roman"/>
                <w:sz w:val="24"/>
                <w:szCs w:val="24"/>
                <w:lang w:val="lv-LV" w:eastAsia="lv-LV"/>
              </w:rPr>
              <w:t>„</w:t>
            </w:r>
            <w:proofErr w:type="gramStart"/>
            <w:r w:rsidR="002C29E3" w:rsidRPr="00B34425">
              <w:rPr>
                <w:rFonts w:ascii="Times New Roman" w:eastAsia="Times New Roman" w:hAnsi="Times New Roman" w:cs="Times New Roman"/>
                <w:sz w:val="24"/>
                <w:szCs w:val="24"/>
                <w:lang w:val="lv-LV" w:eastAsia="lv-LV"/>
              </w:rPr>
              <w:t>Valmieras drāmas teātris</w:t>
            </w:r>
            <w:proofErr w:type="gramEnd"/>
            <w:r w:rsidR="002C29E3" w:rsidRPr="00B34425">
              <w:rPr>
                <w:rFonts w:ascii="Times New Roman" w:eastAsia="Times New Roman" w:hAnsi="Times New Roman" w:cs="Times New Roman"/>
                <w:sz w:val="24"/>
                <w:szCs w:val="24"/>
                <w:lang w:val="lv-LV" w:eastAsia="lv-LV"/>
              </w:rPr>
              <w:t>”</w:t>
            </w:r>
            <w:r w:rsidR="002C29E3" w:rsidRPr="00FD50C2">
              <w:rPr>
                <w:rFonts w:ascii="Times New Roman" w:eastAsia="Times New Roman" w:hAnsi="Times New Roman" w:cs="Times New Roman"/>
                <w:sz w:val="24"/>
                <w:szCs w:val="24"/>
                <w:lang w:val="lv-LV" w:eastAsia="lv-LV"/>
              </w:rPr>
              <w:t xml:space="preserve"> </w:t>
            </w:r>
            <w:r w:rsidR="002C29E3" w:rsidRPr="00B34425">
              <w:rPr>
                <w:rFonts w:ascii="Times New Roman" w:eastAsia="Times New Roman" w:hAnsi="Times New Roman" w:cs="Times New Roman"/>
                <w:sz w:val="24"/>
                <w:szCs w:val="24"/>
                <w:lang w:val="lv-LV" w:eastAsia="lv-LV"/>
              </w:rPr>
              <w:t>(turpmāk – VDT) organizē skolēniem un citām interesentu grupām ekskursijas teātra ēkā. Cenas un nosacījumi atrodami VDT tīmekļvietnē:</w:t>
            </w:r>
            <w:r w:rsidR="00052CF7">
              <w:t xml:space="preserve"> </w:t>
            </w:r>
            <w:hyperlink r:id="rId8" w:history="1">
              <w:r w:rsidR="00052CF7" w:rsidRPr="00084832">
                <w:rPr>
                  <w:rStyle w:val="Hipersaite"/>
                  <w:rFonts w:ascii="Times New Roman" w:eastAsia="Times New Roman" w:hAnsi="Times New Roman" w:cs="Times New Roman"/>
                  <w:sz w:val="24"/>
                  <w:szCs w:val="24"/>
                  <w:lang w:val="lv-LV" w:eastAsia="lv-LV"/>
                </w:rPr>
                <w:t>https://vdt.lv/lv/teatris/pakalpojumi</w:t>
              </w:r>
            </w:hyperlink>
            <w:r w:rsidR="00052CF7">
              <w:rPr>
                <w:rFonts w:ascii="Times New Roman" w:eastAsia="Times New Roman" w:hAnsi="Times New Roman" w:cs="Times New Roman"/>
                <w:color w:val="0563C1"/>
                <w:sz w:val="24"/>
                <w:szCs w:val="24"/>
                <w:u w:val="single"/>
                <w:lang w:val="lv-LV" w:eastAsia="lv-LV"/>
              </w:rPr>
              <w:t xml:space="preserve">. </w:t>
            </w:r>
            <w:r w:rsidR="002C29E3" w:rsidRPr="00B34425">
              <w:rPr>
                <w:rFonts w:ascii="Times New Roman" w:eastAsia="Times New Roman" w:hAnsi="Times New Roman" w:cs="Times New Roman"/>
                <w:color w:val="000000"/>
                <w:sz w:val="24"/>
                <w:szCs w:val="24"/>
                <w:lang w:val="lv-LV" w:eastAsia="lv-LV"/>
              </w:rPr>
              <w:t> </w:t>
            </w:r>
          </w:p>
        </w:tc>
      </w:tr>
      <w:tr w:rsidR="002C29E3" w:rsidRPr="00B34425" w14:paraId="00DCE423" w14:textId="77777777" w:rsidTr="00FD50C2">
        <w:trPr>
          <w:trHeight w:val="255"/>
        </w:trPr>
        <w:tc>
          <w:tcPr>
            <w:tcW w:w="3961" w:type="dxa"/>
            <w:tcBorders>
              <w:top w:val="nil"/>
              <w:left w:val="single" w:sz="6" w:space="0" w:color="auto"/>
              <w:bottom w:val="single" w:sz="4" w:space="0" w:color="auto"/>
              <w:right w:val="single" w:sz="6" w:space="0" w:color="auto"/>
            </w:tcBorders>
            <w:shd w:val="clear" w:color="auto" w:fill="auto"/>
            <w:vAlign w:val="center"/>
            <w:hideMark/>
          </w:tcPr>
          <w:p w14:paraId="47FAB89C" w14:textId="77777777" w:rsidR="002C29E3" w:rsidRPr="00081901"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1.4. Cita izklaides un atpūtas darbība (93.29) </w:t>
            </w:r>
          </w:p>
        </w:tc>
        <w:tc>
          <w:tcPr>
            <w:tcW w:w="2268" w:type="dxa"/>
            <w:tcBorders>
              <w:top w:val="nil"/>
              <w:left w:val="nil"/>
              <w:bottom w:val="single" w:sz="4" w:space="0" w:color="auto"/>
              <w:right w:val="single" w:sz="6" w:space="0" w:color="auto"/>
            </w:tcBorders>
            <w:shd w:val="clear" w:color="auto" w:fill="auto"/>
            <w:vAlign w:val="center"/>
            <w:hideMark/>
          </w:tcPr>
          <w:p w14:paraId="78891881" w14:textId="474E1308" w:rsidR="002C29E3" w:rsidRPr="0081066A" w:rsidRDefault="002C29E3" w:rsidP="00081901">
            <w:pPr>
              <w:spacing w:after="0" w:line="240" w:lineRule="auto"/>
              <w:jc w:val="center"/>
              <w:textAlignment w:val="baseline"/>
              <w:rPr>
                <w:rFonts w:ascii="Times New Roman" w:eastAsia="Times New Roman" w:hAnsi="Times New Roman" w:cs="Times New Roman"/>
                <w:sz w:val="24"/>
                <w:szCs w:val="24"/>
                <w:lang w:val="lv-LV" w:eastAsia="lv-LV"/>
              </w:rPr>
            </w:pPr>
            <w:r w:rsidRPr="003235AE">
              <w:rPr>
                <w:rFonts w:ascii="Times New Roman" w:eastAsia="Times New Roman" w:hAnsi="Times New Roman" w:cs="Times New Roman"/>
                <w:color w:val="000000"/>
                <w:sz w:val="24"/>
                <w:szCs w:val="24"/>
                <w:lang w:val="lv-LV" w:eastAsia="lv-LV"/>
              </w:rPr>
              <w:t>Papildu darbība</w:t>
            </w:r>
          </w:p>
        </w:tc>
        <w:tc>
          <w:tcPr>
            <w:tcW w:w="7797" w:type="dxa"/>
            <w:tcBorders>
              <w:top w:val="nil"/>
              <w:left w:val="nil"/>
              <w:bottom w:val="single" w:sz="4" w:space="0" w:color="auto"/>
              <w:right w:val="single" w:sz="6" w:space="0" w:color="auto"/>
            </w:tcBorders>
            <w:shd w:val="clear" w:color="auto" w:fill="auto"/>
            <w:vAlign w:val="center"/>
            <w:hideMark/>
          </w:tcPr>
          <w:p w14:paraId="3E7DF2EB" w14:textId="1B272BAA"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 xml:space="preserve">VDT ik gadu organizē Valmieras vasaras teātra festivālu, kas tiek veidots kā unikāls teātra mākslas notikums brīvā dabā pilsētvidē, kura programmas pamatā ir tikai īpaši festivālam radīti darbi, ko veido nacionālā un starptautiskā mērogā zināmi profesionāļi. </w:t>
            </w:r>
            <w:r w:rsidR="00AA7C4B">
              <w:rPr>
                <w:rFonts w:ascii="Times New Roman" w:eastAsia="Times New Roman" w:hAnsi="Times New Roman" w:cs="Times New Roman"/>
                <w:sz w:val="24"/>
                <w:szCs w:val="24"/>
                <w:lang w:val="lv-LV" w:eastAsia="lv-LV"/>
              </w:rPr>
              <w:t>Festivāla ietvaros n</w:t>
            </w:r>
            <w:r w:rsidRPr="00AA7C4B">
              <w:rPr>
                <w:rFonts w:ascii="Times New Roman" w:eastAsia="Times New Roman" w:hAnsi="Times New Roman" w:cs="Times New Roman"/>
                <w:sz w:val="24"/>
                <w:szCs w:val="24"/>
                <w:lang w:val="lv-LV" w:eastAsia="lv-LV"/>
              </w:rPr>
              <w:t>eierastās vietās un oriģinālās formās Valmieras pilsētvidē tiek izrādīti iestudējumi. Papildus teātra izrādēm tiek izvērsta paralēlā programma, radot bagātīgus vasaras mākslas svētkus pilsētvidē. Festivāla finansēšanai tiek piesaistīts sponsoru un atbalstītāju finansējums, kā arī uz atsevišķiem iestudējumiem tiek tirgotas biļetes, un šie ieņēmumi arī sedz ar festivāla rīkošanu saistītos izdevumus. Biļešu cenas tiek noteiktas atbilstoši citur Lat</w:t>
            </w:r>
            <w:r w:rsidRPr="00081901">
              <w:rPr>
                <w:rFonts w:ascii="Times New Roman" w:eastAsia="Times New Roman" w:hAnsi="Times New Roman" w:cs="Times New Roman"/>
                <w:sz w:val="24"/>
                <w:szCs w:val="24"/>
                <w:lang w:val="lv-LV" w:eastAsia="lv-LV"/>
              </w:rPr>
              <w:t xml:space="preserve">vijā rīkotu līdzvērtīgu kultūras un izklaižu pasākumu cenām. Valsts </w:t>
            </w:r>
            <w:r w:rsidR="004961A3">
              <w:rPr>
                <w:rFonts w:ascii="Times New Roman" w:eastAsia="Times New Roman" w:hAnsi="Times New Roman" w:cs="Times New Roman"/>
                <w:sz w:val="24"/>
                <w:szCs w:val="24"/>
                <w:lang w:val="lv-LV" w:eastAsia="lv-LV"/>
              </w:rPr>
              <w:t xml:space="preserve">budžeta </w:t>
            </w:r>
            <w:r w:rsidRPr="00081901">
              <w:rPr>
                <w:rFonts w:ascii="Times New Roman" w:eastAsia="Times New Roman" w:hAnsi="Times New Roman" w:cs="Times New Roman"/>
                <w:sz w:val="24"/>
                <w:szCs w:val="24"/>
                <w:lang w:val="lv-LV" w:eastAsia="lv-LV"/>
              </w:rPr>
              <w:t>dotācija šiem pasākumam netiek izmantota. </w:t>
            </w:r>
          </w:p>
        </w:tc>
      </w:tr>
      <w:tr w:rsidR="002C29E3" w:rsidRPr="00B34425" w14:paraId="57C63E51" w14:textId="77777777" w:rsidTr="00FD50C2">
        <w:trPr>
          <w:trHeight w:val="660"/>
        </w:trPr>
        <w:tc>
          <w:tcPr>
            <w:tcW w:w="3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28C01F" w14:textId="77777777"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1.5. Grāmatu,  periodisko izdevumu izdošana un citi izdevējdarbības pakalpojumi (58.1)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F41F2" w14:textId="193CFF83" w:rsidR="002C29E3" w:rsidRPr="003235AE" w:rsidRDefault="002C29E3" w:rsidP="00081901">
            <w:pPr>
              <w:spacing w:after="0" w:line="240" w:lineRule="auto"/>
              <w:jc w:val="center"/>
              <w:textAlignment w:val="baseline"/>
              <w:rPr>
                <w:rFonts w:ascii="Times New Roman" w:eastAsia="Times New Roman" w:hAnsi="Times New Roman" w:cs="Times New Roman"/>
                <w:sz w:val="24"/>
                <w:szCs w:val="24"/>
                <w:lang w:val="lv-LV" w:eastAsia="lv-LV"/>
              </w:rPr>
            </w:pPr>
            <w:r w:rsidRPr="00081901">
              <w:rPr>
                <w:rFonts w:ascii="Times New Roman" w:eastAsia="Times New Roman" w:hAnsi="Times New Roman" w:cs="Times New Roman"/>
                <w:color w:val="000000"/>
                <w:sz w:val="24"/>
                <w:szCs w:val="24"/>
                <w:lang w:val="lv-LV" w:eastAsia="lv-LV"/>
              </w:rPr>
              <w:t>Papildu darbība</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71E0B5" w14:textId="625CFE02" w:rsidR="002C29E3" w:rsidRPr="00081901"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 xml:space="preserve">VDT izdod teātra gada grāmatas un teātra kalendārus, kuri kalpo </w:t>
            </w:r>
            <w:proofErr w:type="gramStart"/>
            <w:r w:rsidRPr="00B34425">
              <w:rPr>
                <w:rFonts w:ascii="Times New Roman" w:eastAsia="Times New Roman" w:hAnsi="Times New Roman" w:cs="Times New Roman"/>
                <w:sz w:val="24"/>
                <w:szCs w:val="24"/>
                <w:lang w:val="lv-LV" w:eastAsia="lv-LV"/>
              </w:rPr>
              <w:t xml:space="preserve">gan reprezentācijas vajadzībām, gan </w:t>
            </w:r>
            <w:r w:rsidR="00CE697D" w:rsidRPr="00B34425">
              <w:rPr>
                <w:rFonts w:ascii="Times New Roman" w:eastAsia="Times New Roman" w:hAnsi="Times New Roman" w:cs="Times New Roman"/>
                <w:sz w:val="24"/>
                <w:szCs w:val="24"/>
                <w:lang w:val="lv-LV" w:eastAsia="lv-LV"/>
              </w:rPr>
              <w:t>t</w:t>
            </w:r>
            <w:r w:rsidR="00CE697D">
              <w:rPr>
                <w:rFonts w:ascii="Times New Roman" w:eastAsia="Times New Roman" w:hAnsi="Times New Roman" w:cs="Times New Roman"/>
                <w:sz w:val="24"/>
                <w:szCs w:val="24"/>
                <w:lang w:val="lv-LV" w:eastAsia="lv-LV"/>
              </w:rPr>
              <w:t>o</w:t>
            </w:r>
            <w:r w:rsidR="00CE697D" w:rsidRPr="00CE697D">
              <w:rPr>
                <w:rFonts w:ascii="Times New Roman" w:eastAsia="Times New Roman" w:hAnsi="Times New Roman" w:cs="Times New Roman"/>
                <w:sz w:val="24"/>
                <w:szCs w:val="24"/>
                <w:lang w:val="lv-LV" w:eastAsia="lv-LV"/>
              </w:rPr>
              <w:t xml:space="preserve"> </w:t>
            </w:r>
            <w:r w:rsidR="00CE697D" w:rsidRPr="00045AF0">
              <w:rPr>
                <w:rFonts w:ascii="Times New Roman" w:eastAsia="Times New Roman" w:hAnsi="Times New Roman" w:cs="Times New Roman"/>
                <w:sz w:val="24"/>
                <w:szCs w:val="24"/>
                <w:lang w:val="lv-LV" w:eastAsia="lv-LV"/>
              </w:rPr>
              <w:t>iegād</w:t>
            </w:r>
            <w:r w:rsidR="00CE697D">
              <w:rPr>
                <w:rFonts w:ascii="Times New Roman" w:eastAsia="Times New Roman" w:hAnsi="Times New Roman" w:cs="Times New Roman"/>
                <w:sz w:val="24"/>
                <w:szCs w:val="24"/>
                <w:lang w:val="lv-LV" w:eastAsia="lv-LV"/>
              </w:rPr>
              <w:t>e</w:t>
            </w:r>
            <w:proofErr w:type="gramEnd"/>
            <w:r w:rsidR="00CE697D" w:rsidRPr="00CE697D">
              <w:rPr>
                <w:rFonts w:ascii="Times New Roman" w:eastAsia="Times New Roman" w:hAnsi="Times New Roman" w:cs="Times New Roman"/>
                <w:sz w:val="24"/>
                <w:szCs w:val="24"/>
                <w:lang w:val="lv-LV" w:eastAsia="lv-LV"/>
              </w:rPr>
              <w:t xml:space="preserve"> </w:t>
            </w:r>
            <w:r w:rsidRPr="00CE697D">
              <w:rPr>
                <w:rFonts w:ascii="Times New Roman" w:eastAsia="Times New Roman" w:hAnsi="Times New Roman" w:cs="Times New Roman"/>
                <w:sz w:val="24"/>
                <w:szCs w:val="24"/>
                <w:lang w:val="lv-LV" w:eastAsia="lv-LV"/>
              </w:rPr>
              <w:t xml:space="preserve">ir </w:t>
            </w:r>
            <w:r w:rsidR="00CE697D" w:rsidRPr="00CE697D">
              <w:rPr>
                <w:rFonts w:ascii="Times New Roman" w:eastAsia="Times New Roman" w:hAnsi="Times New Roman" w:cs="Times New Roman"/>
                <w:sz w:val="24"/>
                <w:szCs w:val="24"/>
                <w:lang w:val="lv-LV" w:eastAsia="lv-LV"/>
              </w:rPr>
              <w:t>iespējam</w:t>
            </w:r>
            <w:r w:rsidR="00CE697D">
              <w:rPr>
                <w:rFonts w:ascii="Times New Roman" w:eastAsia="Times New Roman" w:hAnsi="Times New Roman" w:cs="Times New Roman"/>
                <w:sz w:val="24"/>
                <w:szCs w:val="24"/>
                <w:lang w:val="lv-LV" w:eastAsia="lv-LV"/>
              </w:rPr>
              <w:t>a</w:t>
            </w:r>
            <w:r w:rsidR="00CE697D" w:rsidRPr="00CE697D">
              <w:rPr>
                <w:rFonts w:ascii="Times New Roman" w:eastAsia="Times New Roman" w:hAnsi="Times New Roman" w:cs="Times New Roman"/>
                <w:sz w:val="24"/>
                <w:szCs w:val="24"/>
                <w:lang w:val="lv-LV" w:eastAsia="lv-LV"/>
              </w:rPr>
              <w:t xml:space="preserve"> </w:t>
            </w:r>
            <w:r w:rsidRPr="00B34425">
              <w:rPr>
                <w:rFonts w:ascii="Times New Roman" w:eastAsia="Times New Roman" w:hAnsi="Times New Roman" w:cs="Times New Roman"/>
                <w:sz w:val="24"/>
                <w:szCs w:val="24"/>
                <w:lang w:val="lv-LV" w:eastAsia="lv-LV"/>
              </w:rPr>
              <w:t xml:space="preserve">teātra kasē. Teātra gada grāmatas arī tiek tirgotas Jāņa Rozes </w:t>
            </w:r>
            <w:r w:rsidR="00081901" w:rsidRPr="00081901">
              <w:rPr>
                <w:rFonts w:ascii="Times New Roman" w:eastAsia="Times New Roman" w:hAnsi="Times New Roman" w:cs="Times New Roman"/>
                <w:sz w:val="24"/>
                <w:szCs w:val="24"/>
                <w:lang w:val="lv-LV" w:eastAsia="lv-LV"/>
              </w:rPr>
              <w:t xml:space="preserve">apgāda </w:t>
            </w:r>
            <w:r w:rsidRPr="00081901">
              <w:rPr>
                <w:rFonts w:ascii="Times New Roman" w:eastAsia="Times New Roman" w:hAnsi="Times New Roman" w:cs="Times New Roman"/>
                <w:sz w:val="24"/>
                <w:szCs w:val="24"/>
                <w:lang w:val="lv-LV" w:eastAsia="lv-LV"/>
              </w:rPr>
              <w:t xml:space="preserve">un Zvaigzne grāmatnīcās. Cenas </w:t>
            </w:r>
            <w:r w:rsidRPr="00081901">
              <w:rPr>
                <w:rFonts w:ascii="Times New Roman" w:eastAsia="Times New Roman" w:hAnsi="Times New Roman" w:cs="Times New Roman"/>
                <w:sz w:val="24"/>
                <w:szCs w:val="24"/>
                <w:lang w:val="lv-LV" w:eastAsia="lv-LV"/>
              </w:rPr>
              <w:lastRenderedPageBreak/>
              <w:t>visās tirdzniecības vietās ir līdzīgas. VDT izdod arī publicitātes materiālus teātra iestudējumiem – izrāžu programmiņas, bukletus, kurus interesenti var iegādāties tikai izrāžu izrādīšanas vietās, un tie galvenokārt ir vērsti uz to, lai sniegtu teātra skatītājam papildu informāciju par VDT iestudētajām izrādēm. </w:t>
            </w:r>
          </w:p>
        </w:tc>
      </w:tr>
      <w:tr w:rsidR="002C29E3" w:rsidRPr="00B34425" w14:paraId="69A04158" w14:textId="77777777" w:rsidTr="00FD50C2">
        <w:trPr>
          <w:trHeight w:val="60"/>
        </w:trPr>
        <w:tc>
          <w:tcPr>
            <w:tcW w:w="3961"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6B519CF6" w14:textId="248981EC"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lastRenderedPageBreak/>
              <w:t>1.5.  Grāmatu izdošana (58.11) </w:t>
            </w:r>
          </w:p>
        </w:tc>
        <w:tc>
          <w:tcPr>
            <w:tcW w:w="2268" w:type="dxa"/>
            <w:tcBorders>
              <w:top w:val="single" w:sz="4" w:space="0" w:color="auto"/>
              <w:left w:val="nil"/>
              <w:bottom w:val="single" w:sz="6" w:space="0" w:color="auto"/>
              <w:right w:val="single" w:sz="6" w:space="0" w:color="auto"/>
            </w:tcBorders>
            <w:shd w:val="clear" w:color="auto" w:fill="auto"/>
            <w:vAlign w:val="center"/>
            <w:hideMark/>
          </w:tcPr>
          <w:p w14:paraId="34FF8D04" w14:textId="542303C1" w:rsidR="002C29E3" w:rsidRPr="00B34425" w:rsidRDefault="002C29E3" w:rsidP="00081901">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single" w:sz="4" w:space="0" w:color="auto"/>
              <w:left w:val="nil"/>
              <w:bottom w:val="single" w:sz="6" w:space="0" w:color="auto"/>
              <w:right w:val="single" w:sz="6" w:space="0" w:color="auto"/>
            </w:tcBorders>
            <w:shd w:val="clear" w:color="auto" w:fill="auto"/>
            <w:vAlign w:val="center"/>
            <w:hideMark/>
          </w:tcPr>
          <w:p w14:paraId="4AD1B1D6"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2F88E184" w14:textId="77777777" w:rsidTr="00FD50C2">
        <w:trPr>
          <w:trHeight w:val="285"/>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43F7CEAB" w14:textId="4A4A037D"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1.6. Žurnālu un periodisko izdevumu izdošana (58.14) </w:t>
            </w:r>
          </w:p>
        </w:tc>
        <w:tc>
          <w:tcPr>
            <w:tcW w:w="2268" w:type="dxa"/>
            <w:tcBorders>
              <w:top w:val="nil"/>
              <w:left w:val="nil"/>
              <w:bottom w:val="single" w:sz="6" w:space="0" w:color="auto"/>
              <w:right w:val="single" w:sz="6" w:space="0" w:color="auto"/>
            </w:tcBorders>
            <w:shd w:val="clear" w:color="auto" w:fill="auto"/>
            <w:vAlign w:val="center"/>
            <w:hideMark/>
          </w:tcPr>
          <w:p w14:paraId="14C06013" w14:textId="5E53E1AC"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nil"/>
              <w:left w:val="nil"/>
              <w:bottom w:val="single" w:sz="6" w:space="0" w:color="auto"/>
              <w:right w:val="single" w:sz="6" w:space="0" w:color="auto"/>
            </w:tcBorders>
            <w:shd w:val="clear" w:color="auto" w:fill="auto"/>
            <w:vAlign w:val="center"/>
            <w:hideMark/>
          </w:tcPr>
          <w:p w14:paraId="3332663C"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64CE187A" w14:textId="77777777" w:rsidTr="00FD50C2">
        <w:trPr>
          <w:trHeight w:val="285"/>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31405700" w14:textId="77777777"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1.6. Citi izdevējdarbības veidi (58.19) </w:t>
            </w:r>
          </w:p>
        </w:tc>
        <w:tc>
          <w:tcPr>
            <w:tcW w:w="2268" w:type="dxa"/>
            <w:tcBorders>
              <w:top w:val="nil"/>
              <w:left w:val="nil"/>
              <w:bottom w:val="single" w:sz="6" w:space="0" w:color="auto"/>
              <w:right w:val="single" w:sz="6" w:space="0" w:color="auto"/>
            </w:tcBorders>
            <w:shd w:val="clear" w:color="auto" w:fill="auto"/>
            <w:vAlign w:val="center"/>
            <w:hideMark/>
          </w:tcPr>
          <w:p w14:paraId="0C5670DF" w14:textId="5305662A"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Neplānojam veikt</w:t>
            </w:r>
          </w:p>
        </w:tc>
        <w:tc>
          <w:tcPr>
            <w:tcW w:w="7797" w:type="dxa"/>
            <w:tcBorders>
              <w:top w:val="nil"/>
              <w:left w:val="nil"/>
              <w:bottom w:val="single" w:sz="6" w:space="0" w:color="auto"/>
              <w:right w:val="single" w:sz="6" w:space="0" w:color="auto"/>
            </w:tcBorders>
            <w:shd w:val="clear" w:color="auto" w:fill="auto"/>
            <w:vAlign w:val="center"/>
            <w:hideMark/>
          </w:tcPr>
          <w:p w14:paraId="6B34D4A1"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2B9A590F" w14:textId="77777777" w:rsidTr="00FD50C2">
        <w:trPr>
          <w:trHeight w:val="24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518DE10D" w14:textId="1474BA90"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1.7 Skaņu ierakstu producēšana (59.20) </w:t>
            </w:r>
          </w:p>
        </w:tc>
        <w:tc>
          <w:tcPr>
            <w:tcW w:w="2268" w:type="dxa"/>
            <w:tcBorders>
              <w:top w:val="nil"/>
              <w:left w:val="nil"/>
              <w:bottom w:val="single" w:sz="6" w:space="0" w:color="auto"/>
              <w:right w:val="single" w:sz="6" w:space="0" w:color="auto"/>
            </w:tcBorders>
            <w:shd w:val="clear" w:color="auto" w:fill="auto"/>
            <w:vAlign w:val="center"/>
            <w:hideMark/>
          </w:tcPr>
          <w:p w14:paraId="4AFF9CAB" w14:textId="5D25EC38" w:rsidR="002C29E3" w:rsidRPr="00B34425" w:rsidRDefault="002C29E3" w:rsidP="00081901">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Papildu darbība</w:t>
            </w:r>
          </w:p>
        </w:tc>
        <w:tc>
          <w:tcPr>
            <w:tcW w:w="7797" w:type="dxa"/>
            <w:tcBorders>
              <w:top w:val="nil"/>
              <w:left w:val="nil"/>
              <w:bottom w:val="single" w:sz="6" w:space="0" w:color="auto"/>
              <w:right w:val="single" w:sz="6" w:space="0" w:color="auto"/>
            </w:tcBorders>
            <w:shd w:val="clear" w:color="auto" w:fill="auto"/>
            <w:vAlign w:val="center"/>
            <w:hideMark/>
          </w:tcPr>
          <w:p w14:paraId="4B2A2A02" w14:textId="12E40C3E" w:rsidR="002C29E3" w:rsidRPr="0081066A"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 xml:space="preserve">VDT atsevišķos gadījumos veic teātra izrādēm tapušo skaņdarbu producēšanu, izdodot CD un DVD diskus. </w:t>
            </w:r>
            <w:r w:rsidR="0081066A" w:rsidRPr="004025D2">
              <w:rPr>
                <w:rFonts w:ascii="Times New Roman" w:eastAsia="Times New Roman" w:hAnsi="Times New Roman" w:cs="Times New Roman"/>
                <w:sz w:val="24"/>
                <w:szCs w:val="24"/>
                <w:lang w:val="lv-LV" w:eastAsia="lv-LV"/>
              </w:rPr>
              <w:t xml:space="preserve">CD un DVD </w:t>
            </w:r>
            <w:r w:rsidR="0081066A">
              <w:rPr>
                <w:rFonts w:ascii="Times New Roman" w:eastAsia="Times New Roman" w:hAnsi="Times New Roman" w:cs="Times New Roman"/>
                <w:sz w:val="24"/>
                <w:szCs w:val="24"/>
                <w:lang w:val="lv-LV" w:eastAsia="lv-LV"/>
              </w:rPr>
              <w:t>d</w:t>
            </w:r>
            <w:r w:rsidRPr="0081066A">
              <w:rPr>
                <w:rFonts w:ascii="Times New Roman" w:eastAsia="Times New Roman" w:hAnsi="Times New Roman" w:cs="Times New Roman"/>
                <w:sz w:val="24"/>
                <w:szCs w:val="24"/>
                <w:lang w:val="lv-LV" w:eastAsia="lv-LV"/>
              </w:rPr>
              <w:t xml:space="preserve">iski tiek izmantoti reprezentācijas vajadzībām, kā arī </w:t>
            </w:r>
            <w:r w:rsidRPr="00B34425">
              <w:rPr>
                <w:rFonts w:ascii="Times New Roman" w:eastAsia="Times New Roman" w:hAnsi="Times New Roman" w:cs="Times New Roman"/>
                <w:sz w:val="24"/>
                <w:szCs w:val="24"/>
                <w:lang w:val="lv-LV" w:eastAsia="lv-LV"/>
              </w:rPr>
              <w:t xml:space="preserve">pārdoti teātra kasē, cenu nosakot tā, lai tā segtu ar disku izgatavošanu saistītas izmaksas, kā </w:t>
            </w:r>
            <w:r w:rsidR="0081066A">
              <w:rPr>
                <w:rFonts w:ascii="Times New Roman" w:eastAsia="Times New Roman" w:hAnsi="Times New Roman" w:cs="Times New Roman"/>
                <w:sz w:val="24"/>
                <w:szCs w:val="24"/>
                <w:lang w:val="lv-LV" w:eastAsia="lv-LV"/>
              </w:rPr>
              <w:t xml:space="preserve">arī </w:t>
            </w:r>
            <w:r w:rsidRPr="0081066A">
              <w:rPr>
                <w:rFonts w:ascii="Times New Roman" w:eastAsia="Times New Roman" w:hAnsi="Times New Roman" w:cs="Times New Roman"/>
                <w:sz w:val="24"/>
                <w:szCs w:val="24"/>
                <w:lang w:val="lv-LV" w:eastAsia="lv-LV"/>
              </w:rPr>
              <w:t>pievienojot nelielu peļņas daļu ~10% apmērā. </w:t>
            </w:r>
          </w:p>
        </w:tc>
      </w:tr>
      <w:tr w:rsidR="002C29E3" w:rsidRPr="00B34425" w14:paraId="7007DEB1" w14:textId="77777777" w:rsidTr="00FD50C2">
        <w:trPr>
          <w:trHeight w:val="87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5B574F1E" w14:textId="51B66F94"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1.8. Biroja tehnikas un iekārtu iznomāšana un ekspluatācijas līzings (ieskaitot datorus) (77.33)  </w:t>
            </w:r>
          </w:p>
        </w:tc>
        <w:tc>
          <w:tcPr>
            <w:tcW w:w="2268" w:type="dxa"/>
            <w:tcBorders>
              <w:top w:val="nil"/>
              <w:left w:val="nil"/>
              <w:bottom w:val="single" w:sz="6" w:space="0" w:color="auto"/>
              <w:right w:val="single" w:sz="6" w:space="0" w:color="auto"/>
            </w:tcBorders>
            <w:shd w:val="clear" w:color="auto" w:fill="auto"/>
            <w:vAlign w:val="center"/>
            <w:hideMark/>
          </w:tcPr>
          <w:p w14:paraId="3F83145B" w14:textId="0F52E925"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nil"/>
              <w:left w:val="nil"/>
              <w:bottom w:val="single" w:sz="6" w:space="0" w:color="auto"/>
              <w:right w:val="single" w:sz="6" w:space="0" w:color="auto"/>
            </w:tcBorders>
            <w:shd w:val="clear" w:color="auto" w:fill="auto"/>
            <w:vAlign w:val="center"/>
            <w:hideMark/>
          </w:tcPr>
          <w:p w14:paraId="22B0B476"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46F5593A" w14:textId="77777777" w:rsidTr="00FD50C2">
        <w:trPr>
          <w:trHeight w:val="975"/>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78F7259B" w14:textId="5EE35E6D"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1.9. Citur neklasificētu pārējo mašīnu, iekārtu un materiālo līdzekļu iznomāšana un ekspluatācijas līzings (77.39) </w:t>
            </w:r>
          </w:p>
        </w:tc>
        <w:tc>
          <w:tcPr>
            <w:tcW w:w="2268" w:type="dxa"/>
            <w:tcBorders>
              <w:top w:val="nil"/>
              <w:left w:val="nil"/>
              <w:bottom w:val="single" w:sz="6" w:space="0" w:color="auto"/>
              <w:right w:val="single" w:sz="6" w:space="0" w:color="auto"/>
            </w:tcBorders>
            <w:shd w:val="clear" w:color="auto" w:fill="auto"/>
            <w:vAlign w:val="center"/>
            <w:hideMark/>
          </w:tcPr>
          <w:p w14:paraId="3C6AAE82" w14:textId="53AA5762" w:rsidR="002C29E3" w:rsidRPr="00B34425" w:rsidRDefault="002C29E3" w:rsidP="00081901">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Papildu darbība</w:t>
            </w:r>
          </w:p>
        </w:tc>
        <w:tc>
          <w:tcPr>
            <w:tcW w:w="7797" w:type="dxa"/>
            <w:tcBorders>
              <w:top w:val="nil"/>
              <w:left w:val="nil"/>
              <w:bottom w:val="single" w:sz="6" w:space="0" w:color="auto"/>
              <w:right w:val="single" w:sz="6" w:space="0" w:color="auto"/>
            </w:tcBorders>
            <w:shd w:val="clear" w:color="auto" w:fill="auto"/>
            <w:vAlign w:val="center"/>
            <w:hideMark/>
          </w:tcPr>
          <w:p w14:paraId="63B58D29"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VDT piedāvā izrāžu tērpu (tērpi no izrādēm, kuras nav vairs teātra repertuārā) īri. Tērpu īres cenas tiek noteiktas ar valdes rīkojumu. </w:t>
            </w:r>
          </w:p>
        </w:tc>
      </w:tr>
      <w:tr w:rsidR="002C29E3" w:rsidRPr="00B34425" w14:paraId="404B8120" w14:textId="77777777" w:rsidTr="00FD50C2">
        <w:trPr>
          <w:trHeight w:val="285"/>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4D6CDF29" w14:textId="48E737FF"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1.10. Kultūras preču un atpūtai paredzētu preču mazumtirdzniecība specializētajos veikalos (47.6) </w:t>
            </w:r>
          </w:p>
        </w:tc>
        <w:tc>
          <w:tcPr>
            <w:tcW w:w="2268" w:type="dxa"/>
            <w:tcBorders>
              <w:top w:val="nil"/>
              <w:left w:val="nil"/>
              <w:bottom w:val="single" w:sz="6" w:space="0" w:color="auto"/>
              <w:right w:val="single" w:sz="6" w:space="0" w:color="auto"/>
            </w:tcBorders>
            <w:shd w:val="clear" w:color="auto" w:fill="auto"/>
            <w:vAlign w:val="center"/>
            <w:hideMark/>
          </w:tcPr>
          <w:p w14:paraId="64BA009C" w14:textId="695C12F7" w:rsidR="002C29E3" w:rsidRPr="00B34425" w:rsidRDefault="002C29E3" w:rsidP="00081901">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Papildu darbība</w:t>
            </w:r>
          </w:p>
        </w:tc>
        <w:tc>
          <w:tcPr>
            <w:tcW w:w="7797" w:type="dxa"/>
            <w:tcBorders>
              <w:top w:val="nil"/>
              <w:left w:val="nil"/>
              <w:bottom w:val="single" w:sz="6" w:space="0" w:color="auto"/>
              <w:right w:val="single" w:sz="6" w:space="0" w:color="auto"/>
            </w:tcBorders>
            <w:shd w:val="clear" w:color="auto" w:fill="auto"/>
            <w:vAlign w:val="center"/>
            <w:hideMark/>
          </w:tcPr>
          <w:p w14:paraId="4EB63CE8" w14:textId="7467BEC0" w:rsidR="002C29E3" w:rsidRPr="0081066A" w:rsidRDefault="002C29E3" w:rsidP="0081066A">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 xml:space="preserve">VDT veic ar teātra darbību saistītu preču (teātra gada grāmatu, kalendāru, </w:t>
            </w:r>
            <w:r w:rsidR="0081066A">
              <w:rPr>
                <w:rFonts w:ascii="Times New Roman" w:eastAsia="Times New Roman" w:hAnsi="Times New Roman" w:cs="Times New Roman"/>
                <w:sz w:val="24"/>
                <w:szCs w:val="24"/>
                <w:lang w:val="lv-LV" w:eastAsia="lv-LV"/>
              </w:rPr>
              <w:t xml:space="preserve">CD un DVD </w:t>
            </w:r>
            <w:r w:rsidRPr="0081066A">
              <w:rPr>
                <w:rFonts w:ascii="Times New Roman" w:eastAsia="Times New Roman" w:hAnsi="Times New Roman" w:cs="Times New Roman"/>
                <w:sz w:val="24"/>
                <w:szCs w:val="24"/>
                <w:lang w:val="lv-LV" w:eastAsia="lv-LV"/>
              </w:rPr>
              <w:t>disku) tirdzniecību teātra kasē. </w:t>
            </w:r>
          </w:p>
        </w:tc>
      </w:tr>
      <w:tr w:rsidR="002C29E3" w:rsidRPr="00B34425" w14:paraId="23DAB14A" w14:textId="77777777" w:rsidTr="00FD50C2">
        <w:trPr>
          <w:trHeight w:val="3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2BA5713B" w14:textId="0C508C10"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1.11. Pārējā mazumtirdzniecība ārpus veikaliem, stendiem un tirgiem (47.99) </w:t>
            </w:r>
          </w:p>
        </w:tc>
        <w:tc>
          <w:tcPr>
            <w:tcW w:w="2268" w:type="dxa"/>
            <w:tcBorders>
              <w:top w:val="nil"/>
              <w:left w:val="nil"/>
              <w:bottom w:val="single" w:sz="6" w:space="0" w:color="auto"/>
              <w:right w:val="single" w:sz="6" w:space="0" w:color="auto"/>
            </w:tcBorders>
            <w:shd w:val="clear" w:color="auto" w:fill="auto"/>
            <w:vAlign w:val="center"/>
            <w:hideMark/>
          </w:tcPr>
          <w:p w14:paraId="04F5BEA7" w14:textId="0A6925E2"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 veikt</w:t>
            </w:r>
          </w:p>
        </w:tc>
        <w:tc>
          <w:tcPr>
            <w:tcW w:w="7797" w:type="dxa"/>
            <w:tcBorders>
              <w:top w:val="nil"/>
              <w:left w:val="nil"/>
              <w:bottom w:val="single" w:sz="6" w:space="0" w:color="auto"/>
              <w:right w:val="single" w:sz="6" w:space="0" w:color="auto"/>
            </w:tcBorders>
            <w:shd w:val="clear" w:color="auto" w:fill="auto"/>
            <w:vAlign w:val="center"/>
            <w:hideMark/>
          </w:tcPr>
          <w:p w14:paraId="629FB474"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5C313DDA" w14:textId="77777777" w:rsidTr="00FD50C2">
        <w:trPr>
          <w:trHeight w:val="3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17D033FC" w14:textId="0919FEBC"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1.12. Bāru darbība (56.30) </w:t>
            </w:r>
          </w:p>
        </w:tc>
        <w:tc>
          <w:tcPr>
            <w:tcW w:w="2268" w:type="dxa"/>
            <w:tcBorders>
              <w:top w:val="nil"/>
              <w:left w:val="nil"/>
              <w:bottom w:val="single" w:sz="6" w:space="0" w:color="auto"/>
              <w:right w:val="single" w:sz="6" w:space="0" w:color="auto"/>
            </w:tcBorders>
            <w:shd w:val="clear" w:color="auto" w:fill="auto"/>
            <w:vAlign w:val="center"/>
            <w:hideMark/>
          </w:tcPr>
          <w:p w14:paraId="296704B1" w14:textId="7EDF0772"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nil"/>
              <w:left w:val="nil"/>
              <w:bottom w:val="single" w:sz="6" w:space="0" w:color="auto"/>
              <w:right w:val="single" w:sz="6" w:space="0" w:color="auto"/>
            </w:tcBorders>
            <w:shd w:val="clear" w:color="auto" w:fill="auto"/>
            <w:vAlign w:val="center"/>
            <w:hideMark/>
          </w:tcPr>
          <w:p w14:paraId="702BD257"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7734250E" w14:textId="77777777" w:rsidTr="00FD50C2">
        <w:trPr>
          <w:trHeight w:val="285"/>
        </w:trPr>
        <w:tc>
          <w:tcPr>
            <w:tcW w:w="3961" w:type="dxa"/>
            <w:tcBorders>
              <w:top w:val="nil"/>
              <w:left w:val="single" w:sz="6" w:space="0" w:color="auto"/>
              <w:bottom w:val="single" w:sz="4" w:space="0" w:color="auto"/>
              <w:right w:val="single" w:sz="6" w:space="0" w:color="auto"/>
            </w:tcBorders>
            <w:shd w:val="clear" w:color="auto" w:fill="auto"/>
            <w:vAlign w:val="center"/>
            <w:hideMark/>
          </w:tcPr>
          <w:p w14:paraId="681EC3E9" w14:textId="454E1942"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1.13. Mazumtirdzniecība stendos un tirgos (47.8) </w:t>
            </w:r>
          </w:p>
        </w:tc>
        <w:tc>
          <w:tcPr>
            <w:tcW w:w="2268" w:type="dxa"/>
            <w:tcBorders>
              <w:top w:val="nil"/>
              <w:left w:val="nil"/>
              <w:bottom w:val="single" w:sz="4" w:space="0" w:color="auto"/>
              <w:right w:val="single" w:sz="6" w:space="0" w:color="auto"/>
            </w:tcBorders>
            <w:shd w:val="clear" w:color="auto" w:fill="auto"/>
            <w:vAlign w:val="center"/>
            <w:hideMark/>
          </w:tcPr>
          <w:p w14:paraId="7F4EBB2D" w14:textId="4D2D9108"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nil"/>
              <w:left w:val="nil"/>
              <w:bottom w:val="single" w:sz="4" w:space="0" w:color="auto"/>
              <w:right w:val="single" w:sz="6" w:space="0" w:color="auto"/>
            </w:tcBorders>
            <w:shd w:val="clear" w:color="auto" w:fill="auto"/>
            <w:vAlign w:val="center"/>
            <w:hideMark/>
          </w:tcPr>
          <w:p w14:paraId="0A6F9F04"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762B500E" w14:textId="77777777" w:rsidTr="00FD50C2">
        <w:trPr>
          <w:trHeight w:val="420"/>
        </w:trPr>
        <w:tc>
          <w:tcPr>
            <w:tcW w:w="3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E8AAA" w14:textId="602BE433"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lastRenderedPageBreak/>
              <w:t>1.14. Cita veida ēdināšanas pakalpojumi (56.29)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9A69E8" w14:textId="6821BA0B"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DDD46E"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054F9BF7" w14:textId="77777777" w:rsidTr="00FD50C2">
        <w:trPr>
          <w:trHeight w:val="570"/>
        </w:trPr>
        <w:tc>
          <w:tcPr>
            <w:tcW w:w="3961"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76AB2FF4" w14:textId="0EDE4F99"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1.15. Kravu iekraušana un izkraušana (52.24) </w:t>
            </w:r>
          </w:p>
        </w:tc>
        <w:tc>
          <w:tcPr>
            <w:tcW w:w="2268" w:type="dxa"/>
            <w:tcBorders>
              <w:top w:val="single" w:sz="4" w:space="0" w:color="auto"/>
              <w:left w:val="nil"/>
              <w:bottom w:val="single" w:sz="6" w:space="0" w:color="auto"/>
              <w:right w:val="single" w:sz="6" w:space="0" w:color="auto"/>
            </w:tcBorders>
            <w:shd w:val="clear" w:color="auto" w:fill="auto"/>
            <w:vAlign w:val="center"/>
            <w:hideMark/>
          </w:tcPr>
          <w:p w14:paraId="205BA20C" w14:textId="70EB258A"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single" w:sz="4" w:space="0" w:color="auto"/>
              <w:left w:val="nil"/>
              <w:bottom w:val="single" w:sz="6" w:space="0" w:color="auto"/>
              <w:right w:val="single" w:sz="6" w:space="0" w:color="auto"/>
            </w:tcBorders>
            <w:shd w:val="clear" w:color="auto" w:fill="auto"/>
            <w:vAlign w:val="center"/>
            <w:hideMark/>
          </w:tcPr>
          <w:p w14:paraId="76646A51"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4E2A6805" w14:textId="77777777" w:rsidTr="00FD50C2">
        <w:trPr>
          <w:trHeight w:val="3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5A1F13FE" w14:textId="01A0569C"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1.16. Sava vai nomāta nekustamā īpašuma izīrēšana un pārvaldīšana (68.20) </w:t>
            </w:r>
          </w:p>
        </w:tc>
        <w:tc>
          <w:tcPr>
            <w:tcW w:w="2268" w:type="dxa"/>
            <w:tcBorders>
              <w:top w:val="nil"/>
              <w:left w:val="nil"/>
              <w:bottom w:val="single" w:sz="6" w:space="0" w:color="auto"/>
              <w:right w:val="single" w:sz="6" w:space="0" w:color="auto"/>
            </w:tcBorders>
            <w:shd w:val="clear" w:color="auto" w:fill="auto"/>
            <w:vAlign w:val="center"/>
            <w:hideMark/>
          </w:tcPr>
          <w:p w14:paraId="754ED920" w14:textId="7F2750B8" w:rsidR="002C29E3" w:rsidRPr="00B34425" w:rsidRDefault="002C29E3" w:rsidP="00081901">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Papildu darbība</w:t>
            </w:r>
          </w:p>
        </w:tc>
        <w:tc>
          <w:tcPr>
            <w:tcW w:w="7797" w:type="dxa"/>
            <w:tcBorders>
              <w:top w:val="nil"/>
              <w:left w:val="nil"/>
              <w:bottom w:val="single" w:sz="6" w:space="0" w:color="auto"/>
              <w:right w:val="single" w:sz="6" w:space="0" w:color="auto"/>
            </w:tcBorders>
            <w:shd w:val="clear" w:color="auto" w:fill="auto"/>
            <w:vAlign w:val="center"/>
            <w:hideMark/>
          </w:tcPr>
          <w:p w14:paraId="6CECA95E"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sz w:val="24"/>
                <w:szCs w:val="24"/>
                <w:lang w:val="lv-LV" w:eastAsia="lv-LV"/>
              </w:rPr>
              <w:t>VDT veic teātra zāļu un kafejnīcas telpu izīrēšanu. Kafejnīcas telpas tika izīrētas, veicot cenu aptauju un sarunu procedūru. Cena tika noteikta, izvērtējot līdzvērtīgu telpu piedāvājumu Valmierā. Teātru zāle ir pieejama citu teātru viesizrādēm un tā tiek iznomāta arī citiem pasākumiem atbilstoši valdes apstiprinātam nolikumam.  </w:t>
            </w:r>
          </w:p>
        </w:tc>
      </w:tr>
      <w:tr w:rsidR="002C29E3" w:rsidRPr="00B34425" w14:paraId="66177C2D" w14:textId="77777777" w:rsidTr="00FD50C2">
        <w:trPr>
          <w:trHeight w:val="12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4BE55ECF" w14:textId="2250AFF0"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1.17. Darbības ar nekustamo īpašumu uz līguma pamata vai par atlīdzību (68.3) </w:t>
            </w:r>
          </w:p>
        </w:tc>
        <w:tc>
          <w:tcPr>
            <w:tcW w:w="2268" w:type="dxa"/>
            <w:tcBorders>
              <w:top w:val="nil"/>
              <w:left w:val="nil"/>
              <w:bottom w:val="single" w:sz="6" w:space="0" w:color="auto"/>
              <w:right w:val="single" w:sz="6" w:space="0" w:color="auto"/>
            </w:tcBorders>
            <w:shd w:val="clear" w:color="auto" w:fill="auto"/>
            <w:vAlign w:val="center"/>
            <w:hideMark/>
          </w:tcPr>
          <w:p w14:paraId="3973009E" w14:textId="51915537"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nil"/>
              <w:left w:val="nil"/>
              <w:bottom w:val="single" w:sz="6" w:space="0" w:color="auto"/>
              <w:right w:val="single" w:sz="6" w:space="0" w:color="auto"/>
            </w:tcBorders>
            <w:shd w:val="clear" w:color="auto" w:fill="auto"/>
            <w:vAlign w:val="center"/>
            <w:hideMark/>
          </w:tcPr>
          <w:p w14:paraId="0BEB89F0"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r w:rsidR="002C29E3" w:rsidRPr="00B34425" w14:paraId="74905D1B" w14:textId="77777777" w:rsidTr="00FD50C2">
        <w:trPr>
          <w:trHeight w:val="30"/>
        </w:trPr>
        <w:tc>
          <w:tcPr>
            <w:tcW w:w="3961" w:type="dxa"/>
            <w:tcBorders>
              <w:top w:val="nil"/>
              <w:left w:val="single" w:sz="6" w:space="0" w:color="auto"/>
              <w:bottom w:val="single" w:sz="6" w:space="0" w:color="auto"/>
              <w:right w:val="single" w:sz="6" w:space="0" w:color="auto"/>
            </w:tcBorders>
            <w:shd w:val="clear" w:color="auto" w:fill="auto"/>
            <w:vAlign w:val="center"/>
            <w:hideMark/>
          </w:tcPr>
          <w:p w14:paraId="2E03A8D5" w14:textId="0C7A4A68" w:rsidR="002C29E3" w:rsidRPr="00B34425" w:rsidRDefault="002C29E3" w:rsidP="00B34425">
            <w:pPr>
              <w:spacing w:after="0" w:line="240" w:lineRule="auto"/>
              <w:ind w:left="132" w:right="141"/>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1.18. Citur neklasificētu pārējo mašīnu, iekārtu un materiālo līdzekļu iznomāšana un ekspluatācijas līzings (77.39) </w:t>
            </w:r>
          </w:p>
        </w:tc>
        <w:tc>
          <w:tcPr>
            <w:tcW w:w="2268" w:type="dxa"/>
            <w:tcBorders>
              <w:top w:val="nil"/>
              <w:left w:val="nil"/>
              <w:bottom w:val="single" w:sz="6" w:space="0" w:color="auto"/>
              <w:right w:val="single" w:sz="6" w:space="0" w:color="auto"/>
            </w:tcBorders>
            <w:shd w:val="clear" w:color="auto" w:fill="auto"/>
            <w:vAlign w:val="center"/>
            <w:hideMark/>
          </w:tcPr>
          <w:p w14:paraId="5D70CF17" w14:textId="4F7F09FA" w:rsidR="002C29E3" w:rsidRPr="00B34425" w:rsidRDefault="002C29E3">
            <w:pPr>
              <w:spacing w:after="0" w:line="240" w:lineRule="auto"/>
              <w:jc w:val="center"/>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color w:val="000000"/>
                <w:sz w:val="24"/>
                <w:szCs w:val="24"/>
                <w:lang w:val="lv-LV" w:eastAsia="lv-LV"/>
              </w:rPr>
              <w:t>Neplānojam veikt</w:t>
            </w:r>
          </w:p>
        </w:tc>
        <w:tc>
          <w:tcPr>
            <w:tcW w:w="7797" w:type="dxa"/>
            <w:tcBorders>
              <w:top w:val="nil"/>
              <w:left w:val="nil"/>
              <w:bottom w:val="single" w:sz="6" w:space="0" w:color="auto"/>
              <w:right w:val="single" w:sz="6" w:space="0" w:color="auto"/>
            </w:tcBorders>
            <w:shd w:val="clear" w:color="auto" w:fill="auto"/>
            <w:vAlign w:val="center"/>
            <w:hideMark/>
          </w:tcPr>
          <w:p w14:paraId="4BC58BC8" w14:textId="77777777" w:rsidR="002C29E3" w:rsidRPr="00B34425" w:rsidRDefault="002C29E3">
            <w:pPr>
              <w:spacing w:after="0" w:line="240" w:lineRule="auto"/>
              <w:ind w:left="139" w:right="142"/>
              <w:jc w:val="both"/>
              <w:textAlignment w:val="baseline"/>
              <w:rPr>
                <w:rFonts w:ascii="Times New Roman" w:eastAsia="Times New Roman" w:hAnsi="Times New Roman" w:cs="Times New Roman"/>
                <w:sz w:val="24"/>
                <w:szCs w:val="24"/>
                <w:lang w:val="lv-LV" w:eastAsia="lv-LV"/>
              </w:rPr>
            </w:pPr>
            <w:r w:rsidRPr="00B34425">
              <w:rPr>
                <w:rFonts w:ascii="Times New Roman" w:eastAsia="Times New Roman" w:hAnsi="Times New Roman" w:cs="Times New Roman"/>
                <w:i/>
                <w:iCs/>
                <w:sz w:val="24"/>
                <w:szCs w:val="24"/>
                <w:lang w:val="lv-LV" w:eastAsia="lv-LV"/>
              </w:rPr>
              <w:t>Tiks izvērtēta iespēja precizēt VDT statūtus un atstāt tikai aktuālos un plānotos darbības veidus.</w:t>
            </w:r>
            <w:r w:rsidRPr="00B34425">
              <w:rPr>
                <w:rFonts w:ascii="Times New Roman" w:eastAsia="Times New Roman" w:hAnsi="Times New Roman" w:cs="Times New Roman"/>
                <w:sz w:val="24"/>
                <w:szCs w:val="24"/>
                <w:lang w:val="lv-LV" w:eastAsia="lv-LV"/>
              </w:rPr>
              <w:t> </w:t>
            </w:r>
          </w:p>
        </w:tc>
      </w:tr>
    </w:tbl>
    <w:p w14:paraId="488D2D95" w14:textId="669D0C69" w:rsidR="00D02EFE" w:rsidRPr="00FD50C2" w:rsidRDefault="00D02EFE" w:rsidP="00FD50C2">
      <w:pPr>
        <w:spacing w:after="0" w:line="240" w:lineRule="auto"/>
        <w:rPr>
          <w:rFonts w:ascii="Times New Roman" w:hAnsi="Times New Roman" w:cs="Times New Roman"/>
          <w:sz w:val="24"/>
          <w:szCs w:val="24"/>
          <w:lang w:val="lv-LV"/>
        </w:rPr>
      </w:pPr>
    </w:p>
    <w:p w14:paraId="31F200D2" w14:textId="77777777" w:rsidR="00747A90" w:rsidRPr="00FD50C2" w:rsidRDefault="00747A90" w:rsidP="00FD50C2">
      <w:pPr>
        <w:spacing w:after="0" w:line="240" w:lineRule="auto"/>
        <w:rPr>
          <w:rFonts w:ascii="Times New Roman" w:hAnsi="Times New Roman" w:cs="Times New Roman"/>
          <w:sz w:val="24"/>
          <w:szCs w:val="24"/>
          <w:lang w:val="lv-LV"/>
        </w:rPr>
      </w:pPr>
    </w:p>
    <w:sectPr w:rsidR="00747A90" w:rsidRPr="00FD50C2" w:rsidSect="00D365AE">
      <w:headerReference w:type="default" r:id="rId9"/>
      <w:footerReference w:type="default" r:id="rId10"/>
      <w:footerReference w:type="first" r:id="rId11"/>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825B2" w14:textId="77777777" w:rsidR="00560F81" w:rsidRDefault="00560F81" w:rsidP="00560F81">
      <w:pPr>
        <w:spacing w:after="0" w:line="240" w:lineRule="auto"/>
      </w:pPr>
      <w:r>
        <w:separator/>
      </w:r>
    </w:p>
  </w:endnote>
  <w:endnote w:type="continuationSeparator" w:id="0">
    <w:p w14:paraId="44205D3B" w14:textId="77777777" w:rsidR="00560F81" w:rsidRDefault="00560F81" w:rsidP="00560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AD45" w14:textId="25A39DC7" w:rsidR="00560F81" w:rsidRPr="00560F81" w:rsidRDefault="00AB175B">
    <w:pPr>
      <w:pStyle w:val="Kjene"/>
      <w:rPr>
        <w:lang w:val="lv-LV"/>
      </w:rPr>
    </w:pPr>
    <w:r w:rsidRPr="00AB175B">
      <w:rPr>
        <w:rFonts w:ascii="Times New Roman" w:hAnsi="Times New Roman" w:cs="Times New Roman"/>
        <w:sz w:val="20"/>
        <w:szCs w:val="20"/>
        <w:lang w:val="lv-LV"/>
      </w:rPr>
      <w:t>KMAnotp01_280722_lidzdaliba_visp_strateg_merkis_VDT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EDE36" w14:textId="1665FD0A" w:rsidR="002C29E3" w:rsidRPr="00FD50C2" w:rsidRDefault="00AB175B">
    <w:pPr>
      <w:pStyle w:val="Kjene"/>
      <w:rPr>
        <w:rFonts w:ascii="Times New Roman" w:hAnsi="Times New Roman" w:cs="Times New Roman"/>
        <w:sz w:val="20"/>
        <w:szCs w:val="20"/>
      </w:rPr>
    </w:pPr>
    <w:r w:rsidRPr="00FD50C2">
      <w:rPr>
        <w:rFonts w:ascii="Times New Roman" w:hAnsi="Times New Roman" w:cs="Times New Roman"/>
        <w:sz w:val="20"/>
        <w:szCs w:val="20"/>
      </w:rPr>
      <w:t>KMAnotp01_280722_lidzdaliba_visp_strateg_merkis_VDT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DD4C" w14:textId="77777777" w:rsidR="00560F81" w:rsidRDefault="00560F81" w:rsidP="00560F81">
      <w:pPr>
        <w:spacing w:after="0" w:line="240" w:lineRule="auto"/>
      </w:pPr>
      <w:r>
        <w:separator/>
      </w:r>
    </w:p>
  </w:footnote>
  <w:footnote w:type="continuationSeparator" w:id="0">
    <w:p w14:paraId="2DEFB2E6" w14:textId="77777777" w:rsidR="00560F81" w:rsidRDefault="00560F81" w:rsidP="00560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179372"/>
      <w:docPartObj>
        <w:docPartGallery w:val="Page Numbers (Top of Page)"/>
        <w:docPartUnique/>
      </w:docPartObj>
    </w:sdtPr>
    <w:sdtEndPr>
      <w:rPr>
        <w:rFonts w:ascii="Times New Roman" w:hAnsi="Times New Roman" w:cs="Times New Roman"/>
        <w:sz w:val="24"/>
        <w:szCs w:val="24"/>
      </w:rPr>
    </w:sdtEndPr>
    <w:sdtContent>
      <w:p w14:paraId="010BF3BB" w14:textId="74326451" w:rsidR="00324300" w:rsidRPr="00324300" w:rsidRDefault="00324300">
        <w:pPr>
          <w:pStyle w:val="Galvene"/>
          <w:jc w:val="center"/>
          <w:rPr>
            <w:rFonts w:ascii="Times New Roman" w:hAnsi="Times New Roman" w:cs="Times New Roman"/>
            <w:sz w:val="24"/>
            <w:szCs w:val="24"/>
          </w:rPr>
        </w:pPr>
        <w:r w:rsidRPr="00324300">
          <w:rPr>
            <w:rFonts w:ascii="Times New Roman" w:hAnsi="Times New Roman" w:cs="Times New Roman"/>
            <w:sz w:val="24"/>
            <w:szCs w:val="24"/>
          </w:rPr>
          <w:fldChar w:fldCharType="begin"/>
        </w:r>
        <w:r w:rsidRPr="00D365AE">
          <w:rPr>
            <w:rFonts w:ascii="Times New Roman" w:hAnsi="Times New Roman" w:cs="Times New Roman"/>
            <w:sz w:val="24"/>
            <w:szCs w:val="24"/>
          </w:rPr>
          <w:instrText>PAGE   \* MERGEFORMAT</w:instrText>
        </w:r>
        <w:r w:rsidRPr="00324300">
          <w:rPr>
            <w:rFonts w:ascii="Times New Roman" w:hAnsi="Times New Roman" w:cs="Times New Roman"/>
            <w:sz w:val="24"/>
            <w:szCs w:val="24"/>
          </w:rPr>
          <w:fldChar w:fldCharType="separate"/>
        </w:r>
        <w:r w:rsidRPr="00D365AE">
          <w:rPr>
            <w:rFonts w:ascii="Times New Roman" w:hAnsi="Times New Roman" w:cs="Times New Roman"/>
            <w:sz w:val="24"/>
            <w:szCs w:val="24"/>
            <w:lang w:val="lv-LV"/>
          </w:rPr>
          <w:t>2</w:t>
        </w:r>
        <w:r w:rsidRPr="00324300">
          <w:rPr>
            <w:rFonts w:ascii="Times New Roman" w:hAnsi="Times New Roman" w:cs="Times New Roman"/>
            <w:sz w:val="24"/>
            <w:szCs w:val="24"/>
          </w:rPr>
          <w:fldChar w:fldCharType="end"/>
        </w:r>
      </w:p>
    </w:sdtContent>
  </w:sdt>
  <w:p w14:paraId="77E23F32" w14:textId="77777777" w:rsidR="00324300" w:rsidRDefault="0032430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4FD7"/>
    <w:multiLevelType w:val="hybridMultilevel"/>
    <w:tmpl w:val="20E678A0"/>
    <w:lvl w:ilvl="0" w:tplc="992A8B0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F655135"/>
    <w:multiLevelType w:val="hybridMultilevel"/>
    <w:tmpl w:val="E474C20E"/>
    <w:lvl w:ilvl="0" w:tplc="06F675E8">
      <w:numFmt w:val="bullet"/>
      <w:lvlText w:val=""/>
      <w:lvlJc w:val="left"/>
      <w:pPr>
        <w:ind w:left="720" w:hanging="360"/>
      </w:pPr>
      <w:rPr>
        <w:rFonts w:ascii="Symbol" w:eastAsia="Times New Roman" w:hAnsi="Symbol"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96"/>
    <w:rsid w:val="00052CF7"/>
    <w:rsid w:val="00081901"/>
    <w:rsid w:val="00095C83"/>
    <w:rsid w:val="000A0C06"/>
    <w:rsid w:val="000A25DE"/>
    <w:rsid w:val="000C5837"/>
    <w:rsid w:val="000C7E01"/>
    <w:rsid w:val="000F478B"/>
    <w:rsid w:val="001B7587"/>
    <w:rsid w:val="001D432F"/>
    <w:rsid w:val="00230B57"/>
    <w:rsid w:val="002A78BA"/>
    <w:rsid w:val="002C29E3"/>
    <w:rsid w:val="003125E8"/>
    <w:rsid w:val="003235AE"/>
    <w:rsid w:val="00324300"/>
    <w:rsid w:val="00336373"/>
    <w:rsid w:val="00342396"/>
    <w:rsid w:val="0036671E"/>
    <w:rsid w:val="003A07DF"/>
    <w:rsid w:val="004504FE"/>
    <w:rsid w:val="004533EF"/>
    <w:rsid w:val="00470106"/>
    <w:rsid w:val="004961A3"/>
    <w:rsid w:val="004A0914"/>
    <w:rsid w:val="00546B6F"/>
    <w:rsid w:val="00560F81"/>
    <w:rsid w:val="005B400C"/>
    <w:rsid w:val="006131FE"/>
    <w:rsid w:val="00626769"/>
    <w:rsid w:val="0063403A"/>
    <w:rsid w:val="00634847"/>
    <w:rsid w:val="00662E76"/>
    <w:rsid w:val="006A6B75"/>
    <w:rsid w:val="006B4365"/>
    <w:rsid w:val="006C2243"/>
    <w:rsid w:val="006D50AA"/>
    <w:rsid w:val="006D7DF4"/>
    <w:rsid w:val="006F3FF1"/>
    <w:rsid w:val="006F53FC"/>
    <w:rsid w:val="007013FE"/>
    <w:rsid w:val="0072114D"/>
    <w:rsid w:val="007339FB"/>
    <w:rsid w:val="00747A90"/>
    <w:rsid w:val="007B4643"/>
    <w:rsid w:val="007C1791"/>
    <w:rsid w:val="00807E7F"/>
    <w:rsid w:val="0081066A"/>
    <w:rsid w:val="00841646"/>
    <w:rsid w:val="00885DCB"/>
    <w:rsid w:val="008B130E"/>
    <w:rsid w:val="008C742F"/>
    <w:rsid w:val="00920752"/>
    <w:rsid w:val="0096372F"/>
    <w:rsid w:val="009B4D08"/>
    <w:rsid w:val="00A26D1C"/>
    <w:rsid w:val="00AA12F5"/>
    <w:rsid w:val="00AA7C4B"/>
    <w:rsid w:val="00AB175B"/>
    <w:rsid w:val="00B07D4D"/>
    <w:rsid w:val="00B34425"/>
    <w:rsid w:val="00B40B89"/>
    <w:rsid w:val="00BC29F8"/>
    <w:rsid w:val="00C30049"/>
    <w:rsid w:val="00C6404D"/>
    <w:rsid w:val="00CD26C3"/>
    <w:rsid w:val="00CE697D"/>
    <w:rsid w:val="00D02EFE"/>
    <w:rsid w:val="00D365AE"/>
    <w:rsid w:val="00D65EC6"/>
    <w:rsid w:val="00D85B42"/>
    <w:rsid w:val="00D96D80"/>
    <w:rsid w:val="00DA1C51"/>
    <w:rsid w:val="00DB5AD4"/>
    <w:rsid w:val="00DC49B7"/>
    <w:rsid w:val="00DD1FEA"/>
    <w:rsid w:val="00DF10CC"/>
    <w:rsid w:val="00E32F66"/>
    <w:rsid w:val="00E62277"/>
    <w:rsid w:val="00E818C1"/>
    <w:rsid w:val="00EE7DA3"/>
    <w:rsid w:val="00F133ED"/>
    <w:rsid w:val="00F56E07"/>
    <w:rsid w:val="00FA53AD"/>
    <w:rsid w:val="00FC785A"/>
    <w:rsid w:val="00FD50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8C7294"/>
  <w15:chartTrackingRefBased/>
  <w15:docId w15:val="{7DBE22D2-888F-4295-A0CD-09F9ED99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63484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34847"/>
    <w:rPr>
      <w:rFonts w:ascii="Segoe UI" w:hAnsi="Segoe UI" w:cs="Segoe UI"/>
      <w:sz w:val="18"/>
      <w:szCs w:val="18"/>
    </w:rPr>
  </w:style>
  <w:style w:type="paragraph" w:styleId="Sarakstarindkopa">
    <w:name w:val="List Paragraph"/>
    <w:basedOn w:val="Parasts"/>
    <w:uiPriority w:val="34"/>
    <w:qFormat/>
    <w:rsid w:val="0096372F"/>
    <w:pPr>
      <w:ind w:left="720"/>
      <w:contextualSpacing/>
    </w:pPr>
  </w:style>
  <w:style w:type="character" w:styleId="Komentraatsauce">
    <w:name w:val="annotation reference"/>
    <w:basedOn w:val="Noklusjumarindkopasfonts"/>
    <w:uiPriority w:val="99"/>
    <w:semiHidden/>
    <w:unhideWhenUsed/>
    <w:rsid w:val="00DB5AD4"/>
    <w:rPr>
      <w:sz w:val="16"/>
      <w:szCs w:val="16"/>
    </w:rPr>
  </w:style>
  <w:style w:type="paragraph" w:styleId="Komentrateksts">
    <w:name w:val="annotation text"/>
    <w:basedOn w:val="Parasts"/>
    <w:link w:val="KomentratekstsRakstz"/>
    <w:uiPriority w:val="99"/>
    <w:semiHidden/>
    <w:unhideWhenUsed/>
    <w:rsid w:val="00DB5AD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B5AD4"/>
    <w:rPr>
      <w:sz w:val="20"/>
      <w:szCs w:val="20"/>
    </w:rPr>
  </w:style>
  <w:style w:type="paragraph" w:styleId="Komentratma">
    <w:name w:val="annotation subject"/>
    <w:basedOn w:val="Komentrateksts"/>
    <w:next w:val="Komentrateksts"/>
    <w:link w:val="KomentratmaRakstz"/>
    <w:uiPriority w:val="99"/>
    <w:semiHidden/>
    <w:unhideWhenUsed/>
    <w:rsid w:val="00DB5AD4"/>
    <w:rPr>
      <w:b/>
      <w:bCs/>
    </w:rPr>
  </w:style>
  <w:style w:type="character" w:customStyle="1" w:styleId="KomentratmaRakstz">
    <w:name w:val="Komentāra tēma Rakstz."/>
    <w:basedOn w:val="KomentratekstsRakstz"/>
    <w:link w:val="Komentratma"/>
    <w:uiPriority w:val="99"/>
    <w:semiHidden/>
    <w:rsid w:val="00DB5AD4"/>
    <w:rPr>
      <w:b/>
      <w:bCs/>
      <w:sz w:val="20"/>
      <w:szCs w:val="20"/>
    </w:rPr>
  </w:style>
  <w:style w:type="character" w:styleId="Hipersaite">
    <w:name w:val="Hyperlink"/>
    <w:basedOn w:val="Noklusjumarindkopasfonts"/>
    <w:uiPriority w:val="99"/>
    <w:unhideWhenUsed/>
    <w:rsid w:val="00EE7DA3"/>
    <w:rPr>
      <w:color w:val="0563C1" w:themeColor="hyperlink"/>
      <w:u w:val="single"/>
    </w:rPr>
  </w:style>
  <w:style w:type="paragraph" w:styleId="Galvene">
    <w:name w:val="header"/>
    <w:basedOn w:val="Parasts"/>
    <w:link w:val="GalveneRakstz"/>
    <w:uiPriority w:val="99"/>
    <w:unhideWhenUsed/>
    <w:rsid w:val="00560F8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60F81"/>
  </w:style>
  <w:style w:type="paragraph" w:styleId="Kjene">
    <w:name w:val="footer"/>
    <w:basedOn w:val="Parasts"/>
    <w:link w:val="KjeneRakstz"/>
    <w:uiPriority w:val="99"/>
    <w:unhideWhenUsed/>
    <w:rsid w:val="00560F8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60F81"/>
  </w:style>
  <w:style w:type="paragraph" w:customStyle="1" w:styleId="paragraph">
    <w:name w:val="paragraph"/>
    <w:basedOn w:val="Parasts"/>
    <w:rsid w:val="002C29E3"/>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normaltextrun">
    <w:name w:val="normaltextrun"/>
    <w:basedOn w:val="Noklusjumarindkopasfonts"/>
    <w:rsid w:val="002C29E3"/>
  </w:style>
  <w:style w:type="character" w:customStyle="1" w:styleId="spellingerror">
    <w:name w:val="spellingerror"/>
    <w:basedOn w:val="Noklusjumarindkopasfonts"/>
    <w:rsid w:val="002C29E3"/>
  </w:style>
  <w:style w:type="character" w:customStyle="1" w:styleId="eop">
    <w:name w:val="eop"/>
    <w:basedOn w:val="Noklusjumarindkopasfonts"/>
    <w:rsid w:val="002C29E3"/>
  </w:style>
  <w:style w:type="character" w:styleId="Neatrisintapieminana">
    <w:name w:val="Unresolved Mention"/>
    <w:basedOn w:val="Noklusjumarindkopasfonts"/>
    <w:uiPriority w:val="99"/>
    <w:semiHidden/>
    <w:unhideWhenUsed/>
    <w:rsid w:val="00052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764438">
      <w:bodyDiv w:val="1"/>
      <w:marLeft w:val="0"/>
      <w:marRight w:val="0"/>
      <w:marTop w:val="0"/>
      <w:marBottom w:val="0"/>
      <w:divBdr>
        <w:top w:val="none" w:sz="0" w:space="0" w:color="auto"/>
        <w:left w:val="none" w:sz="0" w:space="0" w:color="auto"/>
        <w:bottom w:val="none" w:sz="0" w:space="0" w:color="auto"/>
        <w:right w:val="none" w:sz="0" w:space="0" w:color="auto"/>
      </w:divBdr>
    </w:div>
    <w:div w:id="698244441">
      <w:bodyDiv w:val="1"/>
      <w:marLeft w:val="0"/>
      <w:marRight w:val="0"/>
      <w:marTop w:val="0"/>
      <w:marBottom w:val="0"/>
      <w:divBdr>
        <w:top w:val="none" w:sz="0" w:space="0" w:color="auto"/>
        <w:left w:val="none" w:sz="0" w:space="0" w:color="auto"/>
        <w:bottom w:val="none" w:sz="0" w:space="0" w:color="auto"/>
        <w:right w:val="none" w:sz="0" w:space="0" w:color="auto"/>
      </w:divBdr>
      <w:divsChild>
        <w:div w:id="455607577">
          <w:marLeft w:val="0"/>
          <w:marRight w:val="0"/>
          <w:marTop w:val="0"/>
          <w:marBottom w:val="0"/>
          <w:divBdr>
            <w:top w:val="none" w:sz="0" w:space="0" w:color="auto"/>
            <w:left w:val="none" w:sz="0" w:space="0" w:color="auto"/>
            <w:bottom w:val="none" w:sz="0" w:space="0" w:color="auto"/>
            <w:right w:val="none" w:sz="0" w:space="0" w:color="auto"/>
          </w:divBdr>
        </w:div>
        <w:div w:id="161896321">
          <w:marLeft w:val="0"/>
          <w:marRight w:val="0"/>
          <w:marTop w:val="0"/>
          <w:marBottom w:val="0"/>
          <w:divBdr>
            <w:top w:val="none" w:sz="0" w:space="0" w:color="auto"/>
            <w:left w:val="none" w:sz="0" w:space="0" w:color="auto"/>
            <w:bottom w:val="none" w:sz="0" w:space="0" w:color="auto"/>
            <w:right w:val="none" w:sz="0" w:space="0" w:color="auto"/>
          </w:divBdr>
        </w:div>
        <w:div w:id="171458999">
          <w:marLeft w:val="0"/>
          <w:marRight w:val="0"/>
          <w:marTop w:val="0"/>
          <w:marBottom w:val="0"/>
          <w:divBdr>
            <w:top w:val="none" w:sz="0" w:space="0" w:color="auto"/>
            <w:left w:val="none" w:sz="0" w:space="0" w:color="auto"/>
            <w:bottom w:val="none" w:sz="0" w:space="0" w:color="auto"/>
            <w:right w:val="none" w:sz="0" w:space="0" w:color="auto"/>
          </w:divBdr>
          <w:divsChild>
            <w:div w:id="773598655">
              <w:marLeft w:val="0"/>
              <w:marRight w:val="0"/>
              <w:marTop w:val="30"/>
              <w:marBottom w:val="30"/>
              <w:divBdr>
                <w:top w:val="none" w:sz="0" w:space="0" w:color="auto"/>
                <w:left w:val="none" w:sz="0" w:space="0" w:color="auto"/>
                <w:bottom w:val="none" w:sz="0" w:space="0" w:color="auto"/>
                <w:right w:val="none" w:sz="0" w:space="0" w:color="auto"/>
              </w:divBdr>
              <w:divsChild>
                <w:div w:id="1337882669">
                  <w:marLeft w:val="0"/>
                  <w:marRight w:val="0"/>
                  <w:marTop w:val="0"/>
                  <w:marBottom w:val="0"/>
                  <w:divBdr>
                    <w:top w:val="none" w:sz="0" w:space="0" w:color="auto"/>
                    <w:left w:val="none" w:sz="0" w:space="0" w:color="auto"/>
                    <w:bottom w:val="none" w:sz="0" w:space="0" w:color="auto"/>
                    <w:right w:val="none" w:sz="0" w:space="0" w:color="auto"/>
                  </w:divBdr>
                  <w:divsChild>
                    <w:div w:id="619536630">
                      <w:marLeft w:val="0"/>
                      <w:marRight w:val="0"/>
                      <w:marTop w:val="0"/>
                      <w:marBottom w:val="0"/>
                      <w:divBdr>
                        <w:top w:val="none" w:sz="0" w:space="0" w:color="auto"/>
                        <w:left w:val="none" w:sz="0" w:space="0" w:color="auto"/>
                        <w:bottom w:val="none" w:sz="0" w:space="0" w:color="auto"/>
                        <w:right w:val="none" w:sz="0" w:space="0" w:color="auto"/>
                      </w:divBdr>
                    </w:div>
                  </w:divsChild>
                </w:div>
                <w:div w:id="2141920314">
                  <w:marLeft w:val="0"/>
                  <w:marRight w:val="0"/>
                  <w:marTop w:val="0"/>
                  <w:marBottom w:val="0"/>
                  <w:divBdr>
                    <w:top w:val="none" w:sz="0" w:space="0" w:color="auto"/>
                    <w:left w:val="none" w:sz="0" w:space="0" w:color="auto"/>
                    <w:bottom w:val="none" w:sz="0" w:space="0" w:color="auto"/>
                    <w:right w:val="none" w:sz="0" w:space="0" w:color="auto"/>
                  </w:divBdr>
                  <w:divsChild>
                    <w:div w:id="2040423197">
                      <w:marLeft w:val="0"/>
                      <w:marRight w:val="0"/>
                      <w:marTop w:val="0"/>
                      <w:marBottom w:val="0"/>
                      <w:divBdr>
                        <w:top w:val="none" w:sz="0" w:space="0" w:color="auto"/>
                        <w:left w:val="none" w:sz="0" w:space="0" w:color="auto"/>
                        <w:bottom w:val="none" w:sz="0" w:space="0" w:color="auto"/>
                        <w:right w:val="none" w:sz="0" w:space="0" w:color="auto"/>
                      </w:divBdr>
                    </w:div>
                  </w:divsChild>
                </w:div>
                <w:div w:id="1667586350">
                  <w:marLeft w:val="0"/>
                  <w:marRight w:val="0"/>
                  <w:marTop w:val="0"/>
                  <w:marBottom w:val="0"/>
                  <w:divBdr>
                    <w:top w:val="none" w:sz="0" w:space="0" w:color="auto"/>
                    <w:left w:val="none" w:sz="0" w:space="0" w:color="auto"/>
                    <w:bottom w:val="none" w:sz="0" w:space="0" w:color="auto"/>
                    <w:right w:val="none" w:sz="0" w:space="0" w:color="auto"/>
                  </w:divBdr>
                  <w:divsChild>
                    <w:div w:id="2095200619">
                      <w:marLeft w:val="0"/>
                      <w:marRight w:val="0"/>
                      <w:marTop w:val="0"/>
                      <w:marBottom w:val="0"/>
                      <w:divBdr>
                        <w:top w:val="none" w:sz="0" w:space="0" w:color="auto"/>
                        <w:left w:val="none" w:sz="0" w:space="0" w:color="auto"/>
                        <w:bottom w:val="none" w:sz="0" w:space="0" w:color="auto"/>
                        <w:right w:val="none" w:sz="0" w:space="0" w:color="auto"/>
                      </w:divBdr>
                    </w:div>
                  </w:divsChild>
                </w:div>
                <w:div w:id="229195745">
                  <w:marLeft w:val="0"/>
                  <w:marRight w:val="0"/>
                  <w:marTop w:val="0"/>
                  <w:marBottom w:val="0"/>
                  <w:divBdr>
                    <w:top w:val="none" w:sz="0" w:space="0" w:color="auto"/>
                    <w:left w:val="none" w:sz="0" w:space="0" w:color="auto"/>
                    <w:bottom w:val="none" w:sz="0" w:space="0" w:color="auto"/>
                    <w:right w:val="none" w:sz="0" w:space="0" w:color="auto"/>
                  </w:divBdr>
                  <w:divsChild>
                    <w:div w:id="1473525043">
                      <w:marLeft w:val="0"/>
                      <w:marRight w:val="0"/>
                      <w:marTop w:val="0"/>
                      <w:marBottom w:val="0"/>
                      <w:divBdr>
                        <w:top w:val="none" w:sz="0" w:space="0" w:color="auto"/>
                        <w:left w:val="none" w:sz="0" w:space="0" w:color="auto"/>
                        <w:bottom w:val="none" w:sz="0" w:space="0" w:color="auto"/>
                        <w:right w:val="none" w:sz="0" w:space="0" w:color="auto"/>
                      </w:divBdr>
                    </w:div>
                  </w:divsChild>
                </w:div>
                <w:div w:id="1225067246">
                  <w:marLeft w:val="0"/>
                  <w:marRight w:val="0"/>
                  <w:marTop w:val="0"/>
                  <w:marBottom w:val="0"/>
                  <w:divBdr>
                    <w:top w:val="none" w:sz="0" w:space="0" w:color="auto"/>
                    <w:left w:val="none" w:sz="0" w:space="0" w:color="auto"/>
                    <w:bottom w:val="none" w:sz="0" w:space="0" w:color="auto"/>
                    <w:right w:val="none" w:sz="0" w:space="0" w:color="auto"/>
                  </w:divBdr>
                  <w:divsChild>
                    <w:div w:id="1002316908">
                      <w:marLeft w:val="0"/>
                      <w:marRight w:val="0"/>
                      <w:marTop w:val="0"/>
                      <w:marBottom w:val="0"/>
                      <w:divBdr>
                        <w:top w:val="none" w:sz="0" w:space="0" w:color="auto"/>
                        <w:left w:val="none" w:sz="0" w:space="0" w:color="auto"/>
                        <w:bottom w:val="none" w:sz="0" w:space="0" w:color="auto"/>
                        <w:right w:val="none" w:sz="0" w:space="0" w:color="auto"/>
                      </w:divBdr>
                    </w:div>
                  </w:divsChild>
                </w:div>
                <w:div w:id="2115049957">
                  <w:marLeft w:val="0"/>
                  <w:marRight w:val="0"/>
                  <w:marTop w:val="0"/>
                  <w:marBottom w:val="0"/>
                  <w:divBdr>
                    <w:top w:val="none" w:sz="0" w:space="0" w:color="auto"/>
                    <w:left w:val="none" w:sz="0" w:space="0" w:color="auto"/>
                    <w:bottom w:val="none" w:sz="0" w:space="0" w:color="auto"/>
                    <w:right w:val="none" w:sz="0" w:space="0" w:color="auto"/>
                  </w:divBdr>
                  <w:divsChild>
                    <w:div w:id="1410928040">
                      <w:marLeft w:val="0"/>
                      <w:marRight w:val="0"/>
                      <w:marTop w:val="0"/>
                      <w:marBottom w:val="0"/>
                      <w:divBdr>
                        <w:top w:val="none" w:sz="0" w:space="0" w:color="auto"/>
                        <w:left w:val="none" w:sz="0" w:space="0" w:color="auto"/>
                        <w:bottom w:val="none" w:sz="0" w:space="0" w:color="auto"/>
                        <w:right w:val="none" w:sz="0" w:space="0" w:color="auto"/>
                      </w:divBdr>
                    </w:div>
                  </w:divsChild>
                </w:div>
                <w:div w:id="1254124093">
                  <w:marLeft w:val="0"/>
                  <w:marRight w:val="0"/>
                  <w:marTop w:val="0"/>
                  <w:marBottom w:val="0"/>
                  <w:divBdr>
                    <w:top w:val="none" w:sz="0" w:space="0" w:color="auto"/>
                    <w:left w:val="none" w:sz="0" w:space="0" w:color="auto"/>
                    <w:bottom w:val="none" w:sz="0" w:space="0" w:color="auto"/>
                    <w:right w:val="none" w:sz="0" w:space="0" w:color="auto"/>
                  </w:divBdr>
                  <w:divsChild>
                    <w:div w:id="66922934">
                      <w:marLeft w:val="0"/>
                      <w:marRight w:val="0"/>
                      <w:marTop w:val="0"/>
                      <w:marBottom w:val="0"/>
                      <w:divBdr>
                        <w:top w:val="none" w:sz="0" w:space="0" w:color="auto"/>
                        <w:left w:val="none" w:sz="0" w:space="0" w:color="auto"/>
                        <w:bottom w:val="none" w:sz="0" w:space="0" w:color="auto"/>
                        <w:right w:val="none" w:sz="0" w:space="0" w:color="auto"/>
                      </w:divBdr>
                    </w:div>
                  </w:divsChild>
                </w:div>
                <w:div w:id="899099405">
                  <w:marLeft w:val="0"/>
                  <w:marRight w:val="0"/>
                  <w:marTop w:val="0"/>
                  <w:marBottom w:val="0"/>
                  <w:divBdr>
                    <w:top w:val="none" w:sz="0" w:space="0" w:color="auto"/>
                    <w:left w:val="none" w:sz="0" w:space="0" w:color="auto"/>
                    <w:bottom w:val="none" w:sz="0" w:space="0" w:color="auto"/>
                    <w:right w:val="none" w:sz="0" w:space="0" w:color="auto"/>
                  </w:divBdr>
                  <w:divsChild>
                    <w:div w:id="1413235344">
                      <w:marLeft w:val="0"/>
                      <w:marRight w:val="0"/>
                      <w:marTop w:val="0"/>
                      <w:marBottom w:val="0"/>
                      <w:divBdr>
                        <w:top w:val="none" w:sz="0" w:space="0" w:color="auto"/>
                        <w:left w:val="none" w:sz="0" w:space="0" w:color="auto"/>
                        <w:bottom w:val="none" w:sz="0" w:space="0" w:color="auto"/>
                        <w:right w:val="none" w:sz="0" w:space="0" w:color="auto"/>
                      </w:divBdr>
                    </w:div>
                  </w:divsChild>
                </w:div>
                <w:div w:id="1691448422">
                  <w:marLeft w:val="0"/>
                  <w:marRight w:val="0"/>
                  <w:marTop w:val="0"/>
                  <w:marBottom w:val="0"/>
                  <w:divBdr>
                    <w:top w:val="none" w:sz="0" w:space="0" w:color="auto"/>
                    <w:left w:val="none" w:sz="0" w:space="0" w:color="auto"/>
                    <w:bottom w:val="none" w:sz="0" w:space="0" w:color="auto"/>
                    <w:right w:val="none" w:sz="0" w:space="0" w:color="auto"/>
                  </w:divBdr>
                  <w:divsChild>
                    <w:div w:id="700593822">
                      <w:marLeft w:val="0"/>
                      <w:marRight w:val="0"/>
                      <w:marTop w:val="0"/>
                      <w:marBottom w:val="0"/>
                      <w:divBdr>
                        <w:top w:val="none" w:sz="0" w:space="0" w:color="auto"/>
                        <w:left w:val="none" w:sz="0" w:space="0" w:color="auto"/>
                        <w:bottom w:val="none" w:sz="0" w:space="0" w:color="auto"/>
                        <w:right w:val="none" w:sz="0" w:space="0" w:color="auto"/>
                      </w:divBdr>
                    </w:div>
                  </w:divsChild>
                </w:div>
                <w:div w:id="156848583">
                  <w:marLeft w:val="0"/>
                  <w:marRight w:val="0"/>
                  <w:marTop w:val="0"/>
                  <w:marBottom w:val="0"/>
                  <w:divBdr>
                    <w:top w:val="none" w:sz="0" w:space="0" w:color="auto"/>
                    <w:left w:val="none" w:sz="0" w:space="0" w:color="auto"/>
                    <w:bottom w:val="none" w:sz="0" w:space="0" w:color="auto"/>
                    <w:right w:val="none" w:sz="0" w:space="0" w:color="auto"/>
                  </w:divBdr>
                  <w:divsChild>
                    <w:div w:id="145899858">
                      <w:marLeft w:val="0"/>
                      <w:marRight w:val="0"/>
                      <w:marTop w:val="0"/>
                      <w:marBottom w:val="0"/>
                      <w:divBdr>
                        <w:top w:val="none" w:sz="0" w:space="0" w:color="auto"/>
                        <w:left w:val="none" w:sz="0" w:space="0" w:color="auto"/>
                        <w:bottom w:val="none" w:sz="0" w:space="0" w:color="auto"/>
                        <w:right w:val="none" w:sz="0" w:space="0" w:color="auto"/>
                      </w:divBdr>
                    </w:div>
                  </w:divsChild>
                </w:div>
                <w:div w:id="852109395">
                  <w:marLeft w:val="0"/>
                  <w:marRight w:val="0"/>
                  <w:marTop w:val="0"/>
                  <w:marBottom w:val="0"/>
                  <w:divBdr>
                    <w:top w:val="none" w:sz="0" w:space="0" w:color="auto"/>
                    <w:left w:val="none" w:sz="0" w:space="0" w:color="auto"/>
                    <w:bottom w:val="none" w:sz="0" w:space="0" w:color="auto"/>
                    <w:right w:val="none" w:sz="0" w:space="0" w:color="auto"/>
                  </w:divBdr>
                  <w:divsChild>
                    <w:div w:id="1607271686">
                      <w:marLeft w:val="0"/>
                      <w:marRight w:val="0"/>
                      <w:marTop w:val="0"/>
                      <w:marBottom w:val="0"/>
                      <w:divBdr>
                        <w:top w:val="none" w:sz="0" w:space="0" w:color="auto"/>
                        <w:left w:val="none" w:sz="0" w:space="0" w:color="auto"/>
                        <w:bottom w:val="none" w:sz="0" w:space="0" w:color="auto"/>
                        <w:right w:val="none" w:sz="0" w:space="0" w:color="auto"/>
                      </w:divBdr>
                    </w:div>
                  </w:divsChild>
                </w:div>
                <w:div w:id="1351450381">
                  <w:marLeft w:val="0"/>
                  <w:marRight w:val="0"/>
                  <w:marTop w:val="0"/>
                  <w:marBottom w:val="0"/>
                  <w:divBdr>
                    <w:top w:val="none" w:sz="0" w:space="0" w:color="auto"/>
                    <w:left w:val="none" w:sz="0" w:space="0" w:color="auto"/>
                    <w:bottom w:val="none" w:sz="0" w:space="0" w:color="auto"/>
                    <w:right w:val="none" w:sz="0" w:space="0" w:color="auto"/>
                  </w:divBdr>
                  <w:divsChild>
                    <w:div w:id="2102405295">
                      <w:marLeft w:val="0"/>
                      <w:marRight w:val="0"/>
                      <w:marTop w:val="0"/>
                      <w:marBottom w:val="0"/>
                      <w:divBdr>
                        <w:top w:val="none" w:sz="0" w:space="0" w:color="auto"/>
                        <w:left w:val="none" w:sz="0" w:space="0" w:color="auto"/>
                        <w:bottom w:val="none" w:sz="0" w:space="0" w:color="auto"/>
                        <w:right w:val="none" w:sz="0" w:space="0" w:color="auto"/>
                      </w:divBdr>
                    </w:div>
                  </w:divsChild>
                </w:div>
                <w:div w:id="1762339729">
                  <w:marLeft w:val="0"/>
                  <w:marRight w:val="0"/>
                  <w:marTop w:val="0"/>
                  <w:marBottom w:val="0"/>
                  <w:divBdr>
                    <w:top w:val="none" w:sz="0" w:space="0" w:color="auto"/>
                    <w:left w:val="none" w:sz="0" w:space="0" w:color="auto"/>
                    <w:bottom w:val="none" w:sz="0" w:space="0" w:color="auto"/>
                    <w:right w:val="none" w:sz="0" w:space="0" w:color="auto"/>
                  </w:divBdr>
                  <w:divsChild>
                    <w:div w:id="1062681647">
                      <w:marLeft w:val="0"/>
                      <w:marRight w:val="0"/>
                      <w:marTop w:val="0"/>
                      <w:marBottom w:val="0"/>
                      <w:divBdr>
                        <w:top w:val="none" w:sz="0" w:space="0" w:color="auto"/>
                        <w:left w:val="none" w:sz="0" w:space="0" w:color="auto"/>
                        <w:bottom w:val="none" w:sz="0" w:space="0" w:color="auto"/>
                        <w:right w:val="none" w:sz="0" w:space="0" w:color="auto"/>
                      </w:divBdr>
                    </w:div>
                  </w:divsChild>
                </w:div>
                <w:div w:id="1597127805">
                  <w:marLeft w:val="0"/>
                  <w:marRight w:val="0"/>
                  <w:marTop w:val="0"/>
                  <w:marBottom w:val="0"/>
                  <w:divBdr>
                    <w:top w:val="none" w:sz="0" w:space="0" w:color="auto"/>
                    <w:left w:val="none" w:sz="0" w:space="0" w:color="auto"/>
                    <w:bottom w:val="none" w:sz="0" w:space="0" w:color="auto"/>
                    <w:right w:val="none" w:sz="0" w:space="0" w:color="auto"/>
                  </w:divBdr>
                  <w:divsChild>
                    <w:div w:id="3439447">
                      <w:marLeft w:val="0"/>
                      <w:marRight w:val="0"/>
                      <w:marTop w:val="0"/>
                      <w:marBottom w:val="0"/>
                      <w:divBdr>
                        <w:top w:val="none" w:sz="0" w:space="0" w:color="auto"/>
                        <w:left w:val="none" w:sz="0" w:space="0" w:color="auto"/>
                        <w:bottom w:val="none" w:sz="0" w:space="0" w:color="auto"/>
                        <w:right w:val="none" w:sz="0" w:space="0" w:color="auto"/>
                      </w:divBdr>
                    </w:div>
                  </w:divsChild>
                </w:div>
                <w:div w:id="1375619072">
                  <w:marLeft w:val="0"/>
                  <w:marRight w:val="0"/>
                  <w:marTop w:val="0"/>
                  <w:marBottom w:val="0"/>
                  <w:divBdr>
                    <w:top w:val="none" w:sz="0" w:space="0" w:color="auto"/>
                    <w:left w:val="none" w:sz="0" w:space="0" w:color="auto"/>
                    <w:bottom w:val="none" w:sz="0" w:space="0" w:color="auto"/>
                    <w:right w:val="none" w:sz="0" w:space="0" w:color="auto"/>
                  </w:divBdr>
                  <w:divsChild>
                    <w:div w:id="579369568">
                      <w:marLeft w:val="0"/>
                      <w:marRight w:val="0"/>
                      <w:marTop w:val="0"/>
                      <w:marBottom w:val="0"/>
                      <w:divBdr>
                        <w:top w:val="none" w:sz="0" w:space="0" w:color="auto"/>
                        <w:left w:val="none" w:sz="0" w:space="0" w:color="auto"/>
                        <w:bottom w:val="none" w:sz="0" w:space="0" w:color="auto"/>
                        <w:right w:val="none" w:sz="0" w:space="0" w:color="auto"/>
                      </w:divBdr>
                    </w:div>
                  </w:divsChild>
                </w:div>
                <w:div w:id="1568807964">
                  <w:marLeft w:val="0"/>
                  <w:marRight w:val="0"/>
                  <w:marTop w:val="0"/>
                  <w:marBottom w:val="0"/>
                  <w:divBdr>
                    <w:top w:val="none" w:sz="0" w:space="0" w:color="auto"/>
                    <w:left w:val="none" w:sz="0" w:space="0" w:color="auto"/>
                    <w:bottom w:val="none" w:sz="0" w:space="0" w:color="auto"/>
                    <w:right w:val="none" w:sz="0" w:space="0" w:color="auto"/>
                  </w:divBdr>
                  <w:divsChild>
                    <w:div w:id="1312370447">
                      <w:marLeft w:val="0"/>
                      <w:marRight w:val="0"/>
                      <w:marTop w:val="0"/>
                      <w:marBottom w:val="0"/>
                      <w:divBdr>
                        <w:top w:val="none" w:sz="0" w:space="0" w:color="auto"/>
                        <w:left w:val="none" w:sz="0" w:space="0" w:color="auto"/>
                        <w:bottom w:val="none" w:sz="0" w:space="0" w:color="auto"/>
                        <w:right w:val="none" w:sz="0" w:space="0" w:color="auto"/>
                      </w:divBdr>
                    </w:div>
                  </w:divsChild>
                </w:div>
                <w:div w:id="1567372832">
                  <w:marLeft w:val="0"/>
                  <w:marRight w:val="0"/>
                  <w:marTop w:val="0"/>
                  <w:marBottom w:val="0"/>
                  <w:divBdr>
                    <w:top w:val="none" w:sz="0" w:space="0" w:color="auto"/>
                    <w:left w:val="none" w:sz="0" w:space="0" w:color="auto"/>
                    <w:bottom w:val="none" w:sz="0" w:space="0" w:color="auto"/>
                    <w:right w:val="none" w:sz="0" w:space="0" w:color="auto"/>
                  </w:divBdr>
                  <w:divsChild>
                    <w:div w:id="1696419454">
                      <w:marLeft w:val="0"/>
                      <w:marRight w:val="0"/>
                      <w:marTop w:val="0"/>
                      <w:marBottom w:val="0"/>
                      <w:divBdr>
                        <w:top w:val="none" w:sz="0" w:space="0" w:color="auto"/>
                        <w:left w:val="none" w:sz="0" w:space="0" w:color="auto"/>
                        <w:bottom w:val="none" w:sz="0" w:space="0" w:color="auto"/>
                        <w:right w:val="none" w:sz="0" w:space="0" w:color="auto"/>
                      </w:divBdr>
                    </w:div>
                  </w:divsChild>
                </w:div>
                <w:div w:id="473106228">
                  <w:marLeft w:val="0"/>
                  <w:marRight w:val="0"/>
                  <w:marTop w:val="0"/>
                  <w:marBottom w:val="0"/>
                  <w:divBdr>
                    <w:top w:val="none" w:sz="0" w:space="0" w:color="auto"/>
                    <w:left w:val="none" w:sz="0" w:space="0" w:color="auto"/>
                    <w:bottom w:val="none" w:sz="0" w:space="0" w:color="auto"/>
                    <w:right w:val="none" w:sz="0" w:space="0" w:color="auto"/>
                  </w:divBdr>
                  <w:divsChild>
                    <w:div w:id="268321490">
                      <w:marLeft w:val="0"/>
                      <w:marRight w:val="0"/>
                      <w:marTop w:val="0"/>
                      <w:marBottom w:val="0"/>
                      <w:divBdr>
                        <w:top w:val="none" w:sz="0" w:space="0" w:color="auto"/>
                        <w:left w:val="none" w:sz="0" w:space="0" w:color="auto"/>
                        <w:bottom w:val="none" w:sz="0" w:space="0" w:color="auto"/>
                        <w:right w:val="none" w:sz="0" w:space="0" w:color="auto"/>
                      </w:divBdr>
                    </w:div>
                  </w:divsChild>
                </w:div>
                <w:div w:id="435559469">
                  <w:marLeft w:val="0"/>
                  <w:marRight w:val="0"/>
                  <w:marTop w:val="0"/>
                  <w:marBottom w:val="0"/>
                  <w:divBdr>
                    <w:top w:val="none" w:sz="0" w:space="0" w:color="auto"/>
                    <w:left w:val="none" w:sz="0" w:space="0" w:color="auto"/>
                    <w:bottom w:val="none" w:sz="0" w:space="0" w:color="auto"/>
                    <w:right w:val="none" w:sz="0" w:space="0" w:color="auto"/>
                  </w:divBdr>
                  <w:divsChild>
                    <w:div w:id="1289093701">
                      <w:marLeft w:val="0"/>
                      <w:marRight w:val="0"/>
                      <w:marTop w:val="0"/>
                      <w:marBottom w:val="0"/>
                      <w:divBdr>
                        <w:top w:val="none" w:sz="0" w:space="0" w:color="auto"/>
                        <w:left w:val="none" w:sz="0" w:space="0" w:color="auto"/>
                        <w:bottom w:val="none" w:sz="0" w:space="0" w:color="auto"/>
                        <w:right w:val="none" w:sz="0" w:space="0" w:color="auto"/>
                      </w:divBdr>
                    </w:div>
                  </w:divsChild>
                </w:div>
                <w:div w:id="1084302914">
                  <w:marLeft w:val="0"/>
                  <w:marRight w:val="0"/>
                  <w:marTop w:val="0"/>
                  <w:marBottom w:val="0"/>
                  <w:divBdr>
                    <w:top w:val="none" w:sz="0" w:space="0" w:color="auto"/>
                    <w:left w:val="none" w:sz="0" w:space="0" w:color="auto"/>
                    <w:bottom w:val="none" w:sz="0" w:space="0" w:color="auto"/>
                    <w:right w:val="none" w:sz="0" w:space="0" w:color="auto"/>
                  </w:divBdr>
                  <w:divsChild>
                    <w:div w:id="1755469675">
                      <w:marLeft w:val="0"/>
                      <w:marRight w:val="0"/>
                      <w:marTop w:val="0"/>
                      <w:marBottom w:val="0"/>
                      <w:divBdr>
                        <w:top w:val="none" w:sz="0" w:space="0" w:color="auto"/>
                        <w:left w:val="none" w:sz="0" w:space="0" w:color="auto"/>
                        <w:bottom w:val="none" w:sz="0" w:space="0" w:color="auto"/>
                        <w:right w:val="none" w:sz="0" w:space="0" w:color="auto"/>
                      </w:divBdr>
                    </w:div>
                  </w:divsChild>
                </w:div>
                <w:div w:id="698822927">
                  <w:marLeft w:val="0"/>
                  <w:marRight w:val="0"/>
                  <w:marTop w:val="0"/>
                  <w:marBottom w:val="0"/>
                  <w:divBdr>
                    <w:top w:val="none" w:sz="0" w:space="0" w:color="auto"/>
                    <w:left w:val="none" w:sz="0" w:space="0" w:color="auto"/>
                    <w:bottom w:val="none" w:sz="0" w:space="0" w:color="auto"/>
                    <w:right w:val="none" w:sz="0" w:space="0" w:color="auto"/>
                  </w:divBdr>
                  <w:divsChild>
                    <w:div w:id="926111431">
                      <w:marLeft w:val="0"/>
                      <w:marRight w:val="0"/>
                      <w:marTop w:val="0"/>
                      <w:marBottom w:val="0"/>
                      <w:divBdr>
                        <w:top w:val="none" w:sz="0" w:space="0" w:color="auto"/>
                        <w:left w:val="none" w:sz="0" w:space="0" w:color="auto"/>
                        <w:bottom w:val="none" w:sz="0" w:space="0" w:color="auto"/>
                        <w:right w:val="none" w:sz="0" w:space="0" w:color="auto"/>
                      </w:divBdr>
                    </w:div>
                  </w:divsChild>
                </w:div>
                <w:div w:id="200821888">
                  <w:marLeft w:val="0"/>
                  <w:marRight w:val="0"/>
                  <w:marTop w:val="0"/>
                  <w:marBottom w:val="0"/>
                  <w:divBdr>
                    <w:top w:val="none" w:sz="0" w:space="0" w:color="auto"/>
                    <w:left w:val="none" w:sz="0" w:space="0" w:color="auto"/>
                    <w:bottom w:val="none" w:sz="0" w:space="0" w:color="auto"/>
                    <w:right w:val="none" w:sz="0" w:space="0" w:color="auto"/>
                  </w:divBdr>
                  <w:divsChild>
                    <w:div w:id="382096734">
                      <w:marLeft w:val="0"/>
                      <w:marRight w:val="0"/>
                      <w:marTop w:val="0"/>
                      <w:marBottom w:val="0"/>
                      <w:divBdr>
                        <w:top w:val="none" w:sz="0" w:space="0" w:color="auto"/>
                        <w:left w:val="none" w:sz="0" w:space="0" w:color="auto"/>
                        <w:bottom w:val="none" w:sz="0" w:space="0" w:color="auto"/>
                        <w:right w:val="none" w:sz="0" w:space="0" w:color="auto"/>
                      </w:divBdr>
                    </w:div>
                  </w:divsChild>
                </w:div>
                <w:div w:id="998728356">
                  <w:marLeft w:val="0"/>
                  <w:marRight w:val="0"/>
                  <w:marTop w:val="0"/>
                  <w:marBottom w:val="0"/>
                  <w:divBdr>
                    <w:top w:val="none" w:sz="0" w:space="0" w:color="auto"/>
                    <w:left w:val="none" w:sz="0" w:space="0" w:color="auto"/>
                    <w:bottom w:val="none" w:sz="0" w:space="0" w:color="auto"/>
                    <w:right w:val="none" w:sz="0" w:space="0" w:color="auto"/>
                  </w:divBdr>
                  <w:divsChild>
                    <w:div w:id="1832091275">
                      <w:marLeft w:val="0"/>
                      <w:marRight w:val="0"/>
                      <w:marTop w:val="0"/>
                      <w:marBottom w:val="0"/>
                      <w:divBdr>
                        <w:top w:val="none" w:sz="0" w:space="0" w:color="auto"/>
                        <w:left w:val="none" w:sz="0" w:space="0" w:color="auto"/>
                        <w:bottom w:val="none" w:sz="0" w:space="0" w:color="auto"/>
                        <w:right w:val="none" w:sz="0" w:space="0" w:color="auto"/>
                      </w:divBdr>
                    </w:div>
                  </w:divsChild>
                </w:div>
                <w:div w:id="746876241">
                  <w:marLeft w:val="0"/>
                  <w:marRight w:val="0"/>
                  <w:marTop w:val="0"/>
                  <w:marBottom w:val="0"/>
                  <w:divBdr>
                    <w:top w:val="none" w:sz="0" w:space="0" w:color="auto"/>
                    <w:left w:val="none" w:sz="0" w:space="0" w:color="auto"/>
                    <w:bottom w:val="none" w:sz="0" w:space="0" w:color="auto"/>
                    <w:right w:val="none" w:sz="0" w:space="0" w:color="auto"/>
                  </w:divBdr>
                  <w:divsChild>
                    <w:div w:id="1401899665">
                      <w:marLeft w:val="0"/>
                      <w:marRight w:val="0"/>
                      <w:marTop w:val="0"/>
                      <w:marBottom w:val="0"/>
                      <w:divBdr>
                        <w:top w:val="none" w:sz="0" w:space="0" w:color="auto"/>
                        <w:left w:val="none" w:sz="0" w:space="0" w:color="auto"/>
                        <w:bottom w:val="none" w:sz="0" w:space="0" w:color="auto"/>
                        <w:right w:val="none" w:sz="0" w:space="0" w:color="auto"/>
                      </w:divBdr>
                    </w:div>
                  </w:divsChild>
                </w:div>
                <w:div w:id="874074658">
                  <w:marLeft w:val="0"/>
                  <w:marRight w:val="0"/>
                  <w:marTop w:val="0"/>
                  <w:marBottom w:val="0"/>
                  <w:divBdr>
                    <w:top w:val="none" w:sz="0" w:space="0" w:color="auto"/>
                    <w:left w:val="none" w:sz="0" w:space="0" w:color="auto"/>
                    <w:bottom w:val="none" w:sz="0" w:space="0" w:color="auto"/>
                    <w:right w:val="none" w:sz="0" w:space="0" w:color="auto"/>
                  </w:divBdr>
                  <w:divsChild>
                    <w:div w:id="1435709344">
                      <w:marLeft w:val="0"/>
                      <w:marRight w:val="0"/>
                      <w:marTop w:val="0"/>
                      <w:marBottom w:val="0"/>
                      <w:divBdr>
                        <w:top w:val="none" w:sz="0" w:space="0" w:color="auto"/>
                        <w:left w:val="none" w:sz="0" w:space="0" w:color="auto"/>
                        <w:bottom w:val="none" w:sz="0" w:space="0" w:color="auto"/>
                        <w:right w:val="none" w:sz="0" w:space="0" w:color="auto"/>
                      </w:divBdr>
                    </w:div>
                  </w:divsChild>
                </w:div>
                <w:div w:id="1356082010">
                  <w:marLeft w:val="0"/>
                  <w:marRight w:val="0"/>
                  <w:marTop w:val="0"/>
                  <w:marBottom w:val="0"/>
                  <w:divBdr>
                    <w:top w:val="none" w:sz="0" w:space="0" w:color="auto"/>
                    <w:left w:val="none" w:sz="0" w:space="0" w:color="auto"/>
                    <w:bottom w:val="none" w:sz="0" w:space="0" w:color="auto"/>
                    <w:right w:val="none" w:sz="0" w:space="0" w:color="auto"/>
                  </w:divBdr>
                  <w:divsChild>
                    <w:div w:id="342778846">
                      <w:marLeft w:val="0"/>
                      <w:marRight w:val="0"/>
                      <w:marTop w:val="0"/>
                      <w:marBottom w:val="0"/>
                      <w:divBdr>
                        <w:top w:val="none" w:sz="0" w:space="0" w:color="auto"/>
                        <w:left w:val="none" w:sz="0" w:space="0" w:color="auto"/>
                        <w:bottom w:val="none" w:sz="0" w:space="0" w:color="auto"/>
                        <w:right w:val="none" w:sz="0" w:space="0" w:color="auto"/>
                      </w:divBdr>
                    </w:div>
                  </w:divsChild>
                </w:div>
                <w:div w:id="323359143">
                  <w:marLeft w:val="0"/>
                  <w:marRight w:val="0"/>
                  <w:marTop w:val="0"/>
                  <w:marBottom w:val="0"/>
                  <w:divBdr>
                    <w:top w:val="none" w:sz="0" w:space="0" w:color="auto"/>
                    <w:left w:val="none" w:sz="0" w:space="0" w:color="auto"/>
                    <w:bottom w:val="none" w:sz="0" w:space="0" w:color="auto"/>
                    <w:right w:val="none" w:sz="0" w:space="0" w:color="auto"/>
                  </w:divBdr>
                  <w:divsChild>
                    <w:div w:id="1073893048">
                      <w:marLeft w:val="0"/>
                      <w:marRight w:val="0"/>
                      <w:marTop w:val="0"/>
                      <w:marBottom w:val="0"/>
                      <w:divBdr>
                        <w:top w:val="none" w:sz="0" w:space="0" w:color="auto"/>
                        <w:left w:val="none" w:sz="0" w:space="0" w:color="auto"/>
                        <w:bottom w:val="none" w:sz="0" w:space="0" w:color="auto"/>
                        <w:right w:val="none" w:sz="0" w:space="0" w:color="auto"/>
                      </w:divBdr>
                    </w:div>
                  </w:divsChild>
                </w:div>
                <w:div w:id="590238307">
                  <w:marLeft w:val="0"/>
                  <w:marRight w:val="0"/>
                  <w:marTop w:val="0"/>
                  <w:marBottom w:val="0"/>
                  <w:divBdr>
                    <w:top w:val="none" w:sz="0" w:space="0" w:color="auto"/>
                    <w:left w:val="none" w:sz="0" w:space="0" w:color="auto"/>
                    <w:bottom w:val="none" w:sz="0" w:space="0" w:color="auto"/>
                    <w:right w:val="none" w:sz="0" w:space="0" w:color="auto"/>
                  </w:divBdr>
                  <w:divsChild>
                    <w:div w:id="790897797">
                      <w:marLeft w:val="0"/>
                      <w:marRight w:val="0"/>
                      <w:marTop w:val="0"/>
                      <w:marBottom w:val="0"/>
                      <w:divBdr>
                        <w:top w:val="none" w:sz="0" w:space="0" w:color="auto"/>
                        <w:left w:val="none" w:sz="0" w:space="0" w:color="auto"/>
                        <w:bottom w:val="none" w:sz="0" w:space="0" w:color="auto"/>
                        <w:right w:val="none" w:sz="0" w:space="0" w:color="auto"/>
                      </w:divBdr>
                    </w:div>
                  </w:divsChild>
                </w:div>
                <w:div w:id="539824579">
                  <w:marLeft w:val="0"/>
                  <w:marRight w:val="0"/>
                  <w:marTop w:val="0"/>
                  <w:marBottom w:val="0"/>
                  <w:divBdr>
                    <w:top w:val="none" w:sz="0" w:space="0" w:color="auto"/>
                    <w:left w:val="none" w:sz="0" w:space="0" w:color="auto"/>
                    <w:bottom w:val="none" w:sz="0" w:space="0" w:color="auto"/>
                    <w:right w:val="none" w:sz="0" w:space="0" w:color="auto"/>
                  </w:divBdr>
                  <w:divsChild>
                    <w:div w:id="1127745160">
                      <w:marLeft w:val="0"/>
                      <w:marRight w:val="0"/>
                      <w:marTop w:val="0"/>
                      <w:marBottom w:val="0"/>
                      <w:divBdr>
                        <w:top w:val="none" w:sz="0" w:space="0" w:color="auto"/>
                        <w:left w:val="none" w:sz="0" w:space="0" w:color="auto"/>
                        <w:bottom w:val="none" w:sz="0" w:space="0" w:color="auto"/>
                        <w:right w:val="none" w:sz="0" w:space="0" w:color="auto"/>
                      </w:divBdr>
                    </w:div>
                  </w:divsChild>
                </w:div>
                <w:div w:id="766192189">
                  <w:marLeft w:val="0"/>
                  <w:marRight w:val="0"/>
                  <w:marTop w:val="0"/>
                  <w:marBottom w:val="0"/>
                  <w:divBdr>
                    <w:top w:val="none" w:sz="0" w:space="0" w:color="auto"/>
                    <w:left w:val="none" w:sz="0" w:space="0" w:color="auto"/>
                    <w:bottom w:val="none" w:sz="0" w:space="0" w:color="auto"/>
                    <w:right w:val="none" w:sz="0" w:space="0" w:color="auto"/>
                  </w:divBdr>
                  <w:divsChild>
                    <w:div w:id="2137524586">
                      <w:marLeft w:val="0"/>
                      <w:marRight w:val="0"/>
                      <w:marTop w:val="0"/>
                      <w:marBottom w:val="0"/>
                      <w:divBdr>
                        <w:top w:val="none" w:sz="0" w:space="0" w:color="auto"/>
                        <w:left w:val="none" w:sz="0" w:space="0" w:color="auto"/>
                        <w:bottom w:val="none" w:sz="0" w:space="0" w:color="auto"/>
                        <w:right w:val="none" w:sz="0" w:space="0" w:color="auto"/>
                      </w:divBdr>
                    </w:div>
                  </w:divsChild>
                </w:div>
                <w:div w:id="1886525357">
                  <w:marLeft w:val="0"/>
                  <w:marRight w:val="0"/>
                  <w:marTop w:val="0"/>
                  <w:marBottom w:val="0"/>
                  <w:divBdr>
                    <w:top w:val="none" w:sz="0" w:space="0" w:color="auto"/>
                    <w:left w:val="none" w:sz="0" w:space="0" w:color="auto"/>
                    <w:bottom w:val="none" w:sz="0" w:space="0" w:color="auto"/>
                    <w:right w:val="none" w:sz="0" w:space="0" w:color="auto"/>
                  </w:divBdr>
                  <w:divsChild>
                    <w:div w:id="176699442">
                      <w:marLeft w:val="0"/>
                      <w:marRight w:val="0"/>
                      <w:marTop w:val="0"/>
                      <w:marBottom w:val="0"/>
                      <w:divBdr>
                        <w:top w:val="none" w:sz="0" w:space="0" w:color="auto"/>
                        <w:left w:val="none" w:sz="0" w:space="0" w:color="auto"/>
                        <w:bottom w:val="none" w:sz="0" w:space="0" w:color="auto"/>
                        <w:right w:val="none" w:sz="0" w:space="0" w:color="auto"/>
                      </w:divBdr>
                    </w:div>
                  </w:divsChild>
                </w:div>
                <w:div w:id="1394506453">
                  <w:marLeft w:val="0"/>
                  <w:marRight w:val="0"/>
                  <w:marTop w:val="0"/>
                  <w:marBottom w:val="0"/>
                  <w:divBdr>
                    <w:top w:val="none" w:sz="0" w:space="0" w:color="auto"/>
                    <w:left w:val="none" w:sz="0" w:space="0" w:color="auto"/>
                    <w:bottom w:val="none" w:sz="0" w:space="0" w:color="auto"/>
                    <w:right w:val="none" w:sz="0" w:space="0" w:color="auto"/>
                  </w:divBdr>
                  <w:divsChild>
                    <w:div w:id="1433936587">
                      <w:marLeft w:val="0"/>
                      <w:marRight w:val="0"/>
                      <w:marTop w:val="0"/>
                      <w:marBottom w:val="0"/>
                      <w:divBdr>
                        <w:top w:val="none" w:sz="0" w:space="0" w:color="auto"/>
                        <w:left w:val="none" w:sz="0" w:space="0" w:color="auto"/>
                        <w:bottom w:val="none" w:sz="0" w:space="0" w:color="auto"/>
                        <w:right w:val="none" w:sz="0" w:space="0" w:color="auto"/>
                      </w:divBdr>
                    </w:div>
                  </w:divsChild>
                </w:div>
                <w:div w:id="547685497">
                  <w:marLeft w:val="0"/>
                  <w:marRight w:val="0"/>
                  <w:marTop w:val="0"/>
                  <w:marBottom w:val="0"/>
                  <w:divBdr>
                    <w:top w:val="none" w:sz="0" w:space="0" w:color="auto"/>
                    <w:left w:val="none" w:sz="0" w:space="0" w:color="auto"/>
                    <w:bottom w:val="none" w:sz="0" w:space="0" w:color="auto"/>
                    <w:right w:val="none" w:sz="0" w:space="0" w:color="auto"/>
                  </w:divBdr>
                  <w:divsChild>
                    <w:div w:id="1608611469">
                      <w:marLeft w:val="0"/>
                      <w:marRight w:val="0"/>
                      <w:marTop w:val="0"/>
                      <w:marBottom w:val="0"/>
                      <w:divBdr>
                        <w:top w:val="none" w:sz="0" w:space="0" w:color="auto"/>
                        <w:left w:val="none" w:sz="0" w:space="0" w:color="auto"/>
                        <w:bottom w:val="none" w:sz="0" w:space="0" w:color="auto"/>
                        <w:right w:val="none" w:sz="0" w:space="0" w:color="auto"/>
                      </w:divBdr>
                    </w:div>
                  </w:divsChild>
                </w:div>
                <w:div w:id="2092265108">
                  <w:marLeft w:val="0"/>
                  <w:marRight w:val="0"/>
                  <w:marTop w:val="0"/>
                  <w:marBottom w:val="0"/>
                  <w:divBdr>
                    <w:top w:val="none" w:sz="0" w:space="0" w:color="auto"/>
                    <w:left w:val="none" w:sz="0" w:space="0" w:color="auto"/>
                    <w:bottom w:val="none" w:sz="0" w:space="0" w:color="auto"/>
                    <w:right w:val="none" w:sz="0" w:space="0" w:color="auto"/>
                  </w:divBdr>
                  <w:divsChild>
                    <w:div w:id="464128100">
                      <w:marLeft w:val="0"/>
                      <w:marRight w:val="0"/>
                      <w:marTop w:val="0"/>
                      <w:marBottom w:val="0"/>
                      <w:divBdr>
                        <w:top w:val="none" w:sz="0" w:space="0" w:color="auto"/>
                        <w:left w:val="none" w:sz="0" w:space="0" w:color="auto"/>
                        <w:bottom w:val="none" w:sz="0" w:space="0" w:color="auto"/>
                        <w:right w:val="none" w:sz="0" w:space="0" w:color="auto"/>
                      </w:divBdr>
                    </w:div>
                  </w:divsChild>
                </w:div>
                <w:div w:id="1707561210">
                  <w:marLeft w:val="0"/>
                  <w:marRight w:val="0"/>
                  <w:marTop w:val="0"/>
                  <w:marBottom w:val="0"/>
                  <w:divBdr>
                    <w:top w:val="none" w:sz="0" w:space="0" w:color="auto"/>
                    <w:left w:val="none" w:sz="0" w:space="0" w:color="auto"/>
                    <w:bottom w:val="none" w:sz="0" w:space="0" w:color="auto"/>
                    <w:right w:val="none" w:sz="0" w:space="0" w:color="auto"/>
                  </w:divBdr>
                  <w:divsChild>
                    <w:div w:id="1233542373">
                      <w:marLeft w:val="0"/>
                      <w:marRight w:val="0"/>
                      <w:marTop w:val="0"/>
                      <w:marBottom w:val="0"/>
                      <w:divBdr>
                        <w:top w:val="none" w:sz="0" w:space="0" w:color="auto"/>
                        <w:left w:val="none" w:sz="0" w:space="0" w:color="auto"/>
                        <w:bottom w:val="none" w:sz="0" w:space="0" w:color="auto"/>
                        <w:right w:val="none" w:sz="0" w:space="0" w:color="auto"/>
                      </w:divBdr>
                    </w:div>
                  </w:divsChild>
                </w:div>
                <w:div w:id="986280704">
                  <w:marLeft w:val="0"/>
                  <w:marRight w:val="0"/>
                  <w:marTop w:val="0"/>
                  <w:marBottom w:val="0"/>
                  <w:divBdr>
                    <w:top w:val="none" w:sz="0" w:space="0" w:color="auto"/>
                    <w:left w:val="none" w:sz="0" w:space="0" w:color="auto"/>
                    <w:bottom w:val="none" w:sz="0" w:space="0" w:color="auto"/>
                    <w:right w:val="none" w:sz="0" w:space="0" w:color="auto"/>
                  </w:divBdr>
                  <w:divsChild>
                    <w:div w:id="816655234">
                      <w:marLeft w:val="0"/>
                      <w:marRight w:val="0"/>
                      <w:marTop w:val="0"/>
                      <w:marBottom w:val="0"/>
                      <w:divBdr>
                        <w:top w:val="none" w:sz="0" w:space="0" w:color="auto"/>
                        <w:left w:val="none" w:sz="0" w:space="0" w:color="auto"/>
                        <w:bottom w:val="none" w:sz="0" w:space="0" w:color="auto"/>
                        <w:right w:val="none" w:sz="0" w:space="0" w:color="auto"/>
                      </w:divBdr>
                    </w:div>
                  </w:divsChild>
                </w:div>
                <w:div w:id="1911426321">
                  <w:marLeft w:val="0"/>
                  <w:marRight w:val="0"/>
                  <w:marTop w:val="0"/>
                  <w:marBottom w:val="0"/>
                  <w:divBdr>
                    <w:top w:val="none" w:sz="0" w:space="0" w:color="auto"/>
                    <w:left w:val="none" w:sz="0" w:space="0" w:color="auto"/>
                    <w:bottom w:val="none" w:sz="0" w:space="0" w:color="auto"/>
                    <w:right w:val="none" w:sz="0" w:space="0" w:color="auto"/>
                  </w:divBdr>
                  <w:divsChild>
                    <w:div w:id="1859268718">
                      <w:marLeft w:val="0"/>
                      <w:marRight w:val="0"/>
                      <w:marTop w:val="0"/>
                      <w:marBottom w:val="0"/>
                      <w:divBdr>
                        <w:top w:val="none" w:sz="0" w:space="0" w:color="auto"/>
                        <w:left w:val="none" w:sz="0" w:space="0" w:color="auto"/>
                        <w:bottom w:val="none" w:sz="0" w:space="0" w:color="auto"/>
                        <w:right w:val="none" w:sz="0" w:space="0" w:color="auto"/>
                      </w:divBdr>
                    </w:div>
                  </w:divsChild>
                </w:div>
                <w:div w:id="1572234488">
                  <w:marLeft w:val="0"/>
                  <w:marRight w:val="0"/>
                  <w:marTop w:val="0"/>
                  <w:marBottom w:val="0"/>
                  <w:divBdr>
                    <w:top w:val="none" w:sz="0" w:space="0" w:color="auto"/>
                    <w:left w:val="none" w:sz="0" w:space="0" w:color="auto"/>
                    <w:bottom w:val="none" w:sz="0" w:space="0" w:color="auto"/>
                    <w:right w:val="none" w:sz="0" w:space="0" w:color="auto"/>
                  </w:divBdr>
                  <w:divsChild>
                    <w:div w:id="1405303141">
                      <w:marLeft w:val="0"/>
                      <w:marRight w:val="0"/>
                      <w:marTop w:val="0"/>
                      <w:marBottom w:val="0"/>
                      <w:divBdr>
                        <w:top w:val="none" w:sz="0" w:space="0" w:color="auto"/>
                        <w:left w:val="none" w:sz="0" w:space="0" w:color="auto"/>
                        <w:bottom w:val="none" w:sz="0" w:space="0" w:color="auto"/>
                        <w:right w:val="none" w:sz="0" w:space="0" w:color="auto"/>
                      </w:divBdr>
                    </w:div>
                  </w:divsChild>
                </w:div>
                <w:div w:id="1168012704">
                  <w:marLeft w:val="0"/>
                  <w:marRight w:val="0"/>
                  <w:marTop w:val="0"/>
                  <w:marBottom w:val="0"/>
                  <w:divBdr>
                    <w:top w:val="none" w:sz="0" w:space="0" w:color="auto"/>
                    <w:left w:val="none" w:sz="0" w:space="0" w:color="auto"/>
                    <w:bottom w:val="none" w:sz="0" w:space="0" w:color="auto"/>
                    <w:right w:val="none" w:sz="0" w:space="0" w:color="auto"/>
                  </w:divBdr>
                  <w:divsChild>
                    <w:div w:id="728263919">
                      <w:marLeft w:val="0"/>
                      <w:marRight w:val="0"/>
                      <w:marTop w:val="0"/>
                      <w:marBottom w:val="0"/>
                      <w:divBdr>
                        <w:top w:val="none" w:sz="0" w:space="0" w:color="auto"/>
                        <w:left w:val="none" w:sz="0" w:space="0" w:color="auto"/>
                        <w:bottom w:val="none" w:sz="0" w:space="0" w:color="auto"/>
                        <w:right w:val="none" w:sz="0" w:space="0" w:color="auto"/>
                      </w:divBdr>
                    </w:div>
                  </w:divsChild>
                </w:div>
                <w:div w:id="1762989162">
                  <w:marLeft w:val="0"/>
                  <w:marRight w:val="0"/>
                  <w:marTop w:val="0"/>
                  <w:marBottom w:val="0"/>
                  <w:divBdr>
                    <w:top w:val="none" w:sz="0" w:space="0" w:color="auto"/>
                    <w:left w:val="none" w:sz="0" w:space="0" w:color="auto"/>
                    <w:bottom w:val="none" w:sz="0" w:space="0" w:color="auto"/>
                    <w:right w:val="none" w:sz="0" w:space="0" w:color="auto"/>
                  </w:divBdr>
                  <w:divsChild>
                    <w:div w:id="930048203">
                      <w:marLeft w:val="0"/>
                      <w:marRight w:val="0"/>
                      <w:marTop w:val="0"/>
                      <w:marBottom w:val="0"/>
                      <w:divBdr>
                        <w:top w:val="none" w:sz="0" w:space="0" w:color="auto"/>
                        <w:left w:val="none" w:sz="0" w:space="0" w:color="auto"/>
                        <w:bottom w:val="none" w:sz="0" w:space="0" w:color="auto"/>
                        <w:right w:val="none" w:sz="0" w:space="0" w:color="auto"/>
                      </w:divBdr>
                    </w:div>
                  </w:divsChild>
                </w:div>
                <w:div w:id="1155031902">
                  <w:marLeft w:val="0"/>
                  <w:marRight w:val="0"/>
                  <w:marTop w:val="0"/>
                  <w:marBottom w:val="0"/>
                  <w:divBdr>
                    <w:top w:val="none" w:sz="0" w:space="0" w:color="auto"/>
                    <w:left w:val="none" w:sz="0" w:space="0" w:color="auto"/>
                    <w:bottom w:val="none" w:sz="0" w:space="0" w:color="auto"/>
                    <w:right w:val="none" w:sz="0" w:space="0" w:color="auto"/>
                  </w:divBdr>
                  <w:divsChild>
                    <w:div w:id="721950193">
                      <w:marLeft w:val="0"/>
                      <w:marRight w:val="0"/>
                      <w:marTop w:val="0"/>
                      <w:marBottom w:val="0"/>
                      <w:divBdr>
                        <w:top w:val="none" w:sz="0" w:space="0" w:color="auto"/>
                        <w:left w:val="none" w:sz="0" w:space="0" w:color="auto"/>
                        <w:bottom w:val="none" w:sz="0" w:space="0" w:color="auto"/>
                        <w:right w:val="none" w:sz="0" w:space="0" w:color="auto"/>
                      </w:divBdr>
                    </w:div>
                  </w:divsChild>
                </w:div>
                <w:div w:id="710542954">
                  <w:marLeft w:val="0"/>
                  <w:marRight w:val="0"/>
                  <w:marTop w:val="0"/>
                  <w:marBottom w:val="0"/>
                  <w:divBdr>
                    <w:top w:val="none" w:sz="0" w:space="0" w:color="auto"/>
                    <w:left w:val="none" w:sz="0" w:space="0" w:color="auto"/>
                    <w:bottom w:val="none" w:sz="0" w:space="0" w:color="auto"/>
                    <w:right w:val="none" w:sz="0" w:space="0" w:color="auto"/>
                  </w:divBdr>
                  <w:divsChild>
                    <w:div w:id="1159810221">
                      <w:marLeft w:val="0"/>
                      <w:marRight w:val="0"/>
                      <w:marTop w:val="0"/>
                      <w:marBottom w:val="0"/>
                      <w:divBdr>
                        <w:top w:val="none" w:sz="0" w:space="0" w:color="auto"/>
                        <w:left w:val="none" w:sz="0" w:space="0" w:color="auto"/>
                        <w:bottom w:val="none" w:sz="0" w:space="0" w:color="auto"/>
                        <w:right w:val="none" w:sz="0" w:space="0" w:color="auto"/>
                      </w:divBdr>
                    </w:div>
                  </w:divsChild>
                </w:div>
                <w:div w:id="831532386">
                  <w:marLeft w:val="0"/>
                  <w:marRight w:val="0"/>
                  <w:marTop w:val="0"/>
                  <w:marBottom w:val="0"/>
                  <w:divBdr>
                    <w:top w:val="none" w:sz="0" w:space="0" w:color="auto"/>
                    <w:left w:val="none" w:sz="0" w:space="0" w:color="auto"/>
                    <w:bottom w:val="none" w:sz="0" w:space="0" w:color="auto"/>
                    <w:right w:val="none" w:sz="0" w:space="0" w:color="auto"/>
                  </w:divBdr>
                  <w:divsChild>
                    <w:div w:id="334377732">
                      <w:marLeft w:val="0"/>
                      <w:marRight w:val="0"/>
                      <w:marTop w:val="0"/>
                      <w:marBottom w:val="0"/>
                      <w:divBdr>
                        <w:top w:val="none" w:sz="0" w:space="0" w:color="auto"/>
                        <w:left w:val="none" w:sz="0" w:space="0" w:color="auto"/>
                        <w:bottom w:val="none" w:sz="0" w:space="0" w:color="auto"/>
                        <w:right w:val="none" w:sz="0" w:space="0" w:color="auto"/>
                      </w:divBdr>
                    </w:div>
                  </w:divsChild>
                </w:div>
                <w:div w:id="1921056810">
                  <w:marLeft w:val="0"/>
                  <w:marRight w:val="0"/>
                  <w:marTop w:val="0"/>
                  <w:marBottom w:val="0"/>
                  <w:divBdr>
                    <w:top w:val="none" w:sz="0" w:space="0" w:color="auto"/>
                    <w:left w:val="none" w:sz="0" w:space="0" w:color="auto"/>
                    <w:bottom w:val="none" w:sz="0" w:space="0" w:color="auto"/>
                    <w:right w:val="none" w:sz="0" w:space="0" w:color="auto"/>
                  </w:divBdr>
                  <w:divsChild>
                    <w:div w:id="399015257">
                      <w:marLeft w:val="0"/>
                      <w:marRight w:val="0"/>
                      <w:marTop w:val="0"/>
                      <w:marBottom w:val="0"/>
                      <w:divBdr>
                        <w:top w:val="none" w:sz="0" w:space="0" w:color="auto"/>
                        <w:left w:val="none" w:sz="0" w:space="0" w:color="auto"/>
                        <w:bottom w:val="none" w:sz="0" w:space="0" w:color="auto"/>
                        <w:right w:val="none" w:sz="0" w:space="0" w:color="auto"/>
                      </w:divBdr>
                    </w:div>
                  </w:divsChild>
                </w:div>
                <w:div w:id="745811117">
                  <w:marLeft w:val="0"/>
                  <w:marRight w:val="0"/>
                  <w:marTop w:val="0"/>
                  <w:marBottom w:val="0"/>
                  <w:divBdr>
                    <w:top w:val="none" w:sz="0" w:space="0" w:color="auto"/>
                    <w:left w:val="none" w:sz="0" w:space="0" w:color="auto"/>
                    <w:bottom w:val="none" w:sz="0" w:space="0" w:color="auto"/>
                    <w:right w:val="none" w:sz="0" w:space="0" w:color="auto"/>
                  </w:divBdr>
                  <w:divsChild>
                    <w:div w:id="1714117339">
                      <w:marLeft w:val="0"/>
                      <w:marRight w:val="0"/>
                      <w:marTop w:val="0"/>
                      <w:marBottom w:val="0"/>
                      <w:divBdr>
                        <w:top w:val="none" w:sz="0" w:space="0" w:color="auto"/>
                        <w:left w:val="none" w:sz="0" w:space="0" w:color="auto"/>
                        <w:bottom w:val="none" w:sz="0" w:space="0" w:color="auto"/>
                        <w:right w:val="none" w:sz="0" w:space="0" w:color="auto"/>
                      </w:divBdr>
                    </w:div>
                  </w:divsChild>
                </w:div>
                <w:div w:id="1856454816">
                  <w:marLeft w:val="0"/>
                  <w:marRight w:val="0"/>
                  <w:marTop w:val="0"/>
                  <w:marBottom w:val="0"/>
                  <w:divBdr>
                    <w:top w:val="none" w:sz="0" w:space="0" w:color="auto"/>
                    <w:left w:val="none" w:sz="0" w:space="0" w:color="auto"/>
                    <w:bottom w:val="none" w:sz="0" w:space="0" w:color="auto"/>
                    <w:right w:val="none" w:sz="0" w:space="0" w:color="auto"/>
                  </w:divBdr>
                  <w:divsChild>
                    <w:div w:id="1967736613">
                      <w:marLeft w:val="0"/>
                      <w:marRight w:val="0"/>
                      <w:marTop w:val="0"/>
                      <w:marBottom w:val="0"/>
                      <w:divBdr>
                        <w:top w:val="none" w:sz="0" w:space="0" w:color="auto"/>
                        <w:left w:val="none" w:sz="0" w:space="0" w:color="auto"/>
                        <w:bottom w:val="none" w:sz="0" w:space="0" w:color="auto"/>
                        <w:right w:val="none" w:sz="0" w:space="0" w:color="auto"/>
                      </w:divBdr>
                    </w:div>
                  </w:divsChild>
                </w:div>
                <w:div w:id="1780488490">
                  <w:marLeft w:val="0"/>
                  <w:marRight w:val="0"/>
                  <w:marTop w:val="0"/>
                  <w:marBottom w:val="0"/>
                  <w:divBdr>
                    <w:top w:val="none" w:sz="0" w:space="0" w:color="auto"/>
                    <w:left w:val="none" w:sz="0" w:space="0" w:color="auto"/>
                    <w:bottom w:val="none" w:sz="0" w:space="0" w:color="auto"/>
                    <w:right w:val="none" w:sz="0" w:space="0" w:color="auto"/>
                  </w:divBdr>
                  <w:divsChild>
                    <w:div w:id="1474712498">
                      <w:marLeft w:val="0"/>
                      <w:marRight w:val="0"/>
                      <w:marTop w:val="0"/>
                      <w:marBottom w:val="0"/>
                      <w:divBdr>
                        <w:top w:val="none" w:sz="0" w:space="0" w:color="auto"/>
                        <w:left w:val="none" w:sz="0" w:space="0" w:color="auto"/>
                        <w:bottom w:val="none" w:sz="0" w:space="0" w:color="auto"/>
                        <w:right w:val="none" w:sz="0" w:space="0" w:color="auto"/>
                      </w:divBdr>
                    </w:div>
                  </w:divsChild>
                </w:div>
                <w:div w:id="1442723877">
                  <w:marLeft w:val="0"/>
                  <w:marRight w:val="0"/>
                  <w:marTop w:val="0"/>
                  <w:marBottom w:val="0"/>
                  <w:divBdr>
                    <w:top w:val="none" w:sz="0" w:space="0" w:color="auto"/>
                    <w:left w:val="none" w:sz="0" w:space="0" w:color="auto"/>
                    <w:bottom w:val="none" w:sz="0" w:space="0" w:color="auto"/>
                    <w:right w:val="none" w:sz="0" w:space="0" w:color="auto"/>
                  </w:divBdr>
                  <w:divsChild>
                    <w:div w:id="1570537460">
                      <w:marLeft w:val="0"/>
                      <w:marRight w:val="0"/>
                      <w:marTop w:val="0"/>
                      <w:marBottom w:val="0"/>
                      <w:divBdr>
                        <w:top w:val="none" w:sz="0" w:space="0" w:color="auto"/>
                        <w:left w:val="none" w:sz="0" w:space="0" w:color="auto"/>
                        <w:bottom w:val="none" w:sz="0" w:space="0" w:color="auto"/>
                        <w:right w:val="none" w:sz="0" w:space="0" w:color="auto"/>
                      </w:divBdr>
                    </w:div>
                  </w:divsChild>
                </w:div>
                <w:div w:id="288055106">
                  <w:marLeft w:val="0"/>
                  <w:marRight w:val="0"/>
                  <w:marTop w:val="0"/>
                  <w:marBottom w:val="0"/>
                  <w:divBdr>
                    <w:top w:val="none" w:sz="0" w:space="0" w:color="auto"/>
                    <w:left w:val="none" w:sz="0" w:space="0" w:color="auto"/>
                    <w:bottom w:val="none" w:sz="0" w:space="0" w:color="auto"/>
                    <w:right w:val="none" w:sz="0" w:space="0" w:color="auto"/>
                  </w:divBdr>
                  <w:divsChild>
                    <w:div w:id="2126264561">
                      <w:marLeft w:val="0"/>
                      <w:marRight w:val="0"/>
                      <w:marTop w:val="0"/>
                      <w:marBottom w:val="0"/>
                      <w:divBdr>
                        <w:top w:val="none" w:sz="0" w:space="0" w:color="auto"/>
                        <w:left w:val="none" w:sz="0" w:space="0" w:color="auto"/>
                        <w:bottom w:val="none" w:sz="0" w:space="0" w:color="auto"/>
                        <w:right w:val="none" w:sz="0" w:space="0" w:color="auto"/>
                      </w:divBdr>
                    </w:div>
                  </w:divsChild>
                </w:div>
                <w:div w:id="866871834">
                  <w:marLeft w:val="0"/>
                  <w:marRight w:val="0"/>
                  <w:marTop w:val="0"/>
                  <w:marBottom w:val="0"/>
                  <w:divBdr>
                    <w:top w:val="none" w:sz="0" w:space="0" w:color="auto"/>
                    <w:left w:val="none" w:sz="0" w:space="0" w:color="auto"/>
                    <w:bottom w:val="none" w:sz="0" w:space="0" w:color="auto"/>
                    <w:right w:val="none" w:sz="0" w:space="0" w:color="auto"/>
                  </w:divBdr>
                  <w:divsChild>
                    <w:div w:id="453908883">
                      <w:marLeft w:val="0"/>
                      <w:marRight w:val="0"/>
                      <w:marTop w:val="0"/>
                      <w:marBottom w:val="0"/>
                      <w:divBdr>
                        <w:top w:val="none" w:sz="0" w:space="0" w:color="auto"/>
                        <w:left w:val="none" w:sz="0" w:space="0" w:color="auto"/>
                        <w:bottom w:val="none" w:sz="0" w:space="0" w:color="auto"/>
                        <w:right w:val="none" w:sz="0" w:space="0" w:color="auto"/>
                      </w:divBdr>
                    </w:div>
                  </w:divsChild>
                </w:div>
                <w:div w:id="687633804">
                  <w:marLeft w:val="0"/>
                  <w:marRight w:val="0"/>
                  <w:marTop w:val="0"/>
                  <w:marBottom w:val="0"/>
                  <w:divBdr>
                    <w:top w:val="none" w:sz="0" w:space="0" w:color="auto"/>
                    <w:left w:val="none" w:sz="0" w:space="0" w:color="auto"/>
                    <w:bottom w:val="none" w:sz="0" w:space="0" w:color="auto"/>
                    <w:right w:val="none" w:sz="0" w:space="0" w:color="auto"/>
                  </w:divBdr>
                  <w:divsChild>
                    <w:div w:id="560412260">
                      <w:marLeft w:val="0"/>
                      <w:marRight w:val="0"/>
                      <w:marTop w:val="0"/>
                      <w:marBottom w:val="0"/>
                      <w:divBdr>
                        <w:top w:val="none" w:sz="0" w:space="0" w:color="auto"/>
                        <w:left w:val="none" w:sz="0" w:space="0" w:color="auto"/>
                        <w:bottom w:val="none" w:sz="0" w:space="0" w:color="auto"/>
                        <w:right w:val="none" w:sz="0" w:space="0" w:color="auto"/>
                      </w:divBdr>
                    </w:div>
                  </w:divsChild>
                </w:div>
                <w:div w:id="191966951">
                  <w:marLeft w:val="0"/>
                  <w:marRight w:val="0"/>
                  <w:marTop w:val="0"/>
                  <w:marBottom w:val="0"/>
                  <w:divBdr>
                    <w:top w:val="none" w:sz="0" w:space="0" w:color="auto"/>
                    <w:left w:val="none" w:sz="0" w:space="0" w:color="auto"/>
                    <w:bottom w:val="none" w:sz="0" w:space="0" w:color="auto"/>
                    <w:right w:val="none" w:sz="0" w:space="0" w:color="auto"/>
                  </w:divBdr>
                  <w:divsChild>
                    <w:div w:id="721175824">
                      <w:marLeft w:val="0"/>
                      <w:marRight w:val="0"/>
                      <w:marTop w:val="0"/>
                      <w:marBottom w:val="0"/>
                      <w:divBdr>
                        <w:top w:val="none" w:sz="0" w:space="0" w:color="auto"/>
                        <w:left w:val="none" w:sz="0" w:space="0" w:color="auto"/>
                        <w:bottom w:val="none" w:sz="0" w:space="0" w:color="auto"/>
                        <w:right w:val="none" w:sz="0" w:space="0" w:color="auto"/>
                      </w:divBdr>
                    </w:div>
                  </w:divsChild>
                </w:div>
                <w:div w:id="560287714">
                  <w:marLeft w:val="0"/>
                  <w:marRight w:val="0"/>
                  <w:marTop w:val="0"/>
                  <w:marBottom w:val="0"/>
                  <w:divBdr>
                    <w:top w:val="none" w:sz="0" w:space="0" w:color="auto"/>
                    <w:left w:val="none" w:sz="0" w:space="0" w:color="auto"/>
                    <w:bottom w:val="none" w:sz="0" w:space="0" w:color="auto"/>
                    <w:right w:val="none" w:sz="0" w:space="0" w:color="auto"/>
                  </w:divBdr>
                  <w:divsChild>
                    <w:div w:id="2069840861">
                      <w:marLeft w:val="0"/>
                      <w:marRight w:val="0"/>
                      <w:marTop w:val="0"/>
                      <w:marBottom w:val="0"/>
                      <w:divBdr>
                        <w:top w:val="none" w:sz="0" w:space="0" w:color="auto"/>
                        <w:left w:val="none" w:sz="0" w:space="0" w:color="auto"/>
                        <w:bottom w:val="none" w:sz="0" w:space="0" w:color="auto"/>
                        <w:right w:val="none" w:sz="0" w:space="0" w:color="auto"/>
                      </w:divBdr>
                    </w:div>
                  </w:divsChild>
                </w:div>
                <w:div w:id="707412068">
                  <w:marLeft w:val="0"/>
                  <w:marRight w:val="0"/>
                  <w:marTop w:val="0"/>
                  <w:marBottom w:val="0"/>
                  <w:divBdr>
                    <w:top w:val="none" w:sz="0" w:space="0" w:color="auto"/>
                    <w:left w:val="none" w:sz="0" w:space="0" w:color="auto"/>
                    <w:bottom w:val="none" w:sz="0" w:space="0" w:color="auto"/>
                    <w:right w:val="none" w:sz="0" w:space="0" w:color="auto"/>
                  </w:divBdr>
                  <w:divsChild>
                    <w:div w:id="1056196350">
                      <w:marLeft w:val="0"/>
                      <w:marRight w:val="0"/>
                      <w:marTop w:val="0"/>
                      <w:marBottom w:val="0"/>
                      <w:divBdr>
                        <w:top w:val="none" w:sz="0" w:space="0" w:color="auto"/>
                        <w:left w:val="none" w:sz="0" w:space="0" w:color="auto"/>
                        <w:bottom w:val="none" w:sz="0" w:space="0" w:color="auto"/>
                        <w:right w:val="none" w:sz="0" w:space="0" w:color="auto"/>
                      </w:divBdr>
                    </w:div>
                  </w:divsChild>
                </w:div>
                <w:div w:id="911235812">
                  <w:marLeft w:val="0"/>
                  <w:marRight w:val="0"/>
                  <w:marTop w:val="0"/>
                  <w:marBottom w:val="0"/>
                  <w:divBdr>
                    <w:top w:val="none" w:sz="0" w:space="0" w:color="auto"/>
                    <w:left w:val="none" w:sz="0" w:space="0" w:color="auto"/>
                    <w:bottom w:val="none" w:sz="0" w:space="0" w:color="auto"/>
                    <w:right w:val="none" w:sz="0" w:space="0" w:color="auto"/>
                  </w:divBdr>
                  <w:divsChild>
                    <w:div w:id="1152912076">
                      <w:marLeft w:val="0"/>
                      <w:marRight w:val="0"/>
                      <w:marTop w:val="0"/>
                      <w:marBottom w:val="0"/>
                      <w:divBdr>
                        <w:top w:val="none" w:sz="0" w:space="0" w:color="auto"/>
                        <w:left w:val="none" w:sz="0" w:space="0" w:color="auto"/>
                        <w:bottom w:val="none" w:sz="0" w:space="0" w:color="auto"/>
                        <w:right w:val="none" w:sz="0" w:space="0" w:color="auto"/>
                      </w:divBdr>
                    </w:div>
                  </w:divsChild>
                </w:div>
                <w:div w:id="1583681942">
                  <w:marLeft w:val="0"/>
                  <w:marRight w:val="0"/>
                  <w:marTop w:val="0"/>
                  <w:marBottom w:val="0"/>
                  <w:divBdr>
                    <w:top w:val="none" w:sz="0" w:space="0" w:color="auto"/>
                    <w:left w:val="none" w:sz="0" w:space="0" w:color="auto"/>
                    <w:bottom w:val="none" w:sz="0" w:space="0" w:color="auto"/>
                    <w:right w:val="none" w:sz="0" w:space="0" w:color="auto"/>
                  </w:divBdr>
                  <w:divsChild>
                    <w:div w:id="33895170">
                      <w:marLeft w:val="0"/>
                      <w:marRight w:val="0"/>
                      <w:marTop w:val="0"/>
                      <w:marBottom w:val="0"/>
                      <w:divBdr>
                        <w:top w:val="none" w:sz="0" w:space="0" w:color="auto"/>
                        <w:left w:val="none" w:sz="0" w:space="0" w:color="auto"/>
                        <w:bottom w:val="none" w:sz="0" w:space="0" w:color="auto"/>
                        <w:right w:val="none" w:sz="0" w:space="0" w:color="auto"/>
                      </w:divBdr>
                    </w:div>
                  </w:divsChild>
                </w:div>
                <w:div w:id="819687296">
                  <w:marLeft w:val="0"/>
                  <w:marRight w:val="0"/>
                  <w:marTop w:val="0"/>
                  <w:marBottom w:val="0"/>
                  <w:divBdr>
                    <w:top w:val="none" w:sz="0" w:space="0" w:color="auto"/>
                    <w:left w:val="none" w:sz="0" w:space="0" w:color="auto"/>
                    <w:bottom w:val="none" w:sz="0" w:space="0" w:color="auto"/>
                    <w:right w:val="none" w:sz="0" w:space="0" w:color="auto"/>
                  </w:divBdr>
                  <w:divsChild>
                    <w:div w:id="610937837">
                      <w:marLeft w:val="0"/>
                      <w:marRight w:val="0"/>
                      <w:marTop w:val="0"/>
                      <w:marBottom w:val="0"/>
                      <w:divBdr>
                        <w:top w:val="none" w:sz="0" w:space="0" w:color="auto"/>
                        <w:left w:val="none" w:sz="0" w:space="0" w:color="auto"/>
                        <w:bottom w:val="none" w:sz="0" w:space="0" w:color="auto"/>
                        <w:right w:val="none" w:sz="0" w:space="0" w:color="auto"/>
                      </w:divBdr>
                    </w:div>
                  </w:divsChild>
                </w:div>
                <w:div w:id="1529294376">
                  <w:marLeft w:val="0"/>
                  <w:marRight w:val="0"/>
                  <w:marTop w:val="0"/>
                  <w:marBottom w:val="0"/>
                  <w:divBdr>
                    <w:top w:val="none" w:sz="0" w:space="0" w:color="auto"/>
                    <w:left w:val="none" w:sz="0" w:space="0" w:color="auto"/>
                    <w:bottom w:val="none" w:sz="0" w:space="0" w:color="auto"/>
                    <w:right w:val="none" w:sz="0" w:space="0" w:color="auto"/>
                  </w:divBdr>
                  <w:divsChild>
                    <w:div w:id="929432869">
                      <w:marLeft w:val="0"/>
                      <w:marRight w:val="0"/>
                      <w:marTop w:val="0"/>
                      <w:marBottom w:val="0"/>
                      <w:divBdr>
                        <w:top w:val="none" w:sz="0" w:space="0" w:color="auto"/>
                        <w:left w:val="none" w:sz="0" w:space="0" w:color="auto"/>
                        <w:bottom w:val="none" w:sz="0" w:space="0" w:color="auto"/>
                        <w:right w:val="none" w:sz="0" w:space="0" w:color="auto"/>
                      </w:divBdr>
                    </w:div>
                  </w:divsChild>
                </w:div>
                <w:div w:id="910893307">
                  <w:marLeft w:val="0"/>
                  <w:marRight w:val="0"/>
                  <w:marTop w:val="0"/>
                  <w:marBottom w:val="0"/>
                  <w:divBdr>
                    <w:top w:val="none" w:sz="0" w:space="0" w:color="auto"/>
                    <w:left w:val="none" w:sz="0" w:space="0" w:color="auto"/>
                    <w:bottom w:val="none" w:sz="0" w:space="0" w:color="auto"/>
                    <w:right w:val="none" w:sz="0" w:space="0" w:color="auto"/>
                  </w:divBdr>
                  <w:divsChild>
                    <w:div w:id="1564943531">
                      <w:marLeft w:val="0"/>
                      <w:marRight w:val="0"/>
                      <w:marTop w:val="0"/>
                      <w:marBottom w:val="0"/>
                      <w:divBdr>
                        <w:top w:val="none" w:sz="0" w:space="0" w:color="auto"/>
                        <w:left w:val="none" w:sz="0" w:space="0" w:color="auto"/>
                        <w:bottom w:val="none" w:sz="0" w:space="0" w:color="auto"/>
                        <w:right w:val="none" w:sz="0" w:space="0" w:color="auto"/>
                      </w:divBdr>
                    </w:div>
                  </w:divsChild>
                </w:div>
                <w:div w:id="23100436">
                  <w:marLeft w:val="0"/>
                  <w:marRight w:val="0"/>
                  <w:marTop w:val="0"/>
                  <w:marBottom w:val="0"/>
                  <w:divBdr>
                    <w:top w:val="none" w:sz="0" w:space="0" w:color="auto"/>
                    <w:left w:val="none" w:sz="0" w:space="0" w:color="auto"/>
                    <w:bottom w:val="none" w:sz="0" w:space="0" w:color="auto"/>
                    <w:right w:val="none" w:sz="0" w:space="0" w:color="auto"/>
                  </w:divBdr>
                  <w:divsChild>
                    <w:div w:id="1275408110">
                      <w:marLeft w:val="0"/>
                      <w:marRight w:val="0"/>
                      <w:marTop w:val="0"/>
                      <w:marBottom w:val="0"/>
                      <w:divBdr>
                        <w:top w:val="none" w:sz="0" w:space="0" w:color="auto"/>
                        <w:left w:val="none" w:sz="0" w:space="0" w:color="auto"/>
                        <w:bottom w:val="none" w:sz="0" w:space="0" w:color="auto"/>
                        <w:right w:val="none" w:sz="0" w:space="0" w:color="auto"/>
                      </w:divBdr>
                    </w:div>
                  </w:divsChild>
                </w:div>
                <w:div w:id="540094273">
                  <w:marLeft w:val="0"/>
                  <w:marRight w:val="0"/>
                  <w:marTop w:val="0"/>
                  <w:marBottom w:val="0"/>
                  <w:divBdr>
                    <w:top w:val="none" w:sz="0" w:space="0" w:color="auto"/>
                    <w:left w:val="none" w:sz="0" w:space="0" w:color="auto"/>
                    <w:bottom w:val="none" w:sz="0" w:space="0" w:color="auto"/>
                    <w:right w:val="none" w:sz="0" w:space="0" w:color="auto"/>
                  </w:divBdr>
                  <w:divsChild>
                    <w:div w:id="660427846">
                      <w:marLeft w:val="0"/>
                      <w:marRight w:val="0"/>
                      <w:marTop w:val="0"/>
                      <w:marBottom w:val="0"/>
                      <w:divBdr>
                        <w:top w:val="none" w:sz="0" w:space="0" w:color="auto"/>
                        <w:left w:val="none" w:sz="0" w:space="0" w:color="auto"/>
                        <w:bottom w:val="none" w:sz="0" w:space="0" w:color="auto"/>
                        <w:right w:val="none" w:sz="0" w:space="0" w:color="auto"/>
                      </w:divBdr>
                    </w:div>
                  </w:divsChild>
                </w:div>
                <w:div w:id="1891305033">
                  <w:marLeft w:val="0"/>
                  <w:marRight w:val="0"/>
                  <w:marTop w:val="0"/>
                  <w:marBottom w:val="0"/>
                  <w:divBdr>
                    <w:top w:val="none" w:sz="0" w:space="0" w:color="auto"/>
                    <w:left w:val="none" w:sz="0" w:space="0" w:color="auto"/>
                    <w:bottom w:val="none" w:sz="0" w:space="0" w:color="auto"/>
                    <w:right w:val="none" w:sz="0" w:space="0" w:color="auto"/>
                  </w:divBdr>
                  <w:divsChild>
                    <w:div w:id="1493830663">
                      <w:marLeft w:val="0"/>
                      <w:marRight w:val="0"/>
                      <w:marTop w:val="0"/>
                      <w:marBottom w:val="0"/>
                      <w:divBdr>
                        <w:top w:val="none" w:sz="0" w:space="0" w:color="auto"/>
                        <w:left w:val="none" w:sz="0" w:space="0" w:color="auto"/>
                        <w:bottom w:val="none" w:sz="0" w:space="0" w:color="auto"/>
                        <w:right w:val="none" w:sz="0" w:space="0" w:color="auto"/>
                      </w:divBdr>
                    </w:div>
                  </w:divsChild>
                </w:div>
                <w:div w:id="1050300734">
                  <w:marLeft w:val="0"/>
                  <w:marRight w:val="0"/>
                  <w:marTop w:val="0"/>
                  <w:marBottom w:val="0"/>
                  <w:divBdr>
                    <w:top w:val="none" w:sz="0" w:space="0" w:color="auto"/>
                    <w:left w:val="none" w:sz="0" w:space="0" w:color="auto"/>
                    <w:bottom w:val="none" w:sz="0" w:space="0" w:color="auto"/>
                    <w:right w:val="none" w:sz="0" w:space="0" w:color="auto"/>
                  </w:divBdr>
                  <w:divsChild>
                    <w:div w:id="593365748">
                      <w:marLeft w:val="0"/>
                      <w:marRight w:val="0"/>
                      <w:marTop w:val="0"/>
                      <w:marBottom w:val="0"/>
                      <w:divBdr>
                        <w:top w:val="none" w:sz="0" w:space="0" w:color="auto"/>
                        <w:left w:val="none" w:sz="0" w:space="0" w:color="auto"/>
                        <w:bottom w:val="none" w:sz="0" w:space="0" w:color="auto"/>
                        <w:right w:val="none" w:sz="0" w:space="0" w:color="auto"/>
                      </w:divBdr>
                    </w:div>
                  </w:divsChild>
                </w:div>
                <w:div w:id="614949586">
                  <w:marLeft w:val="0"/>
                  <w:marRight w:val="0"/>
                  <w:marTop w:val="0"/>
                  <w:marBottom w:val="0"/>
                  <w:divBdr>
                    <w:top w:val="none" w:sz="0" w:space="0" w:color="auto"/>
                    <w:left w:val="none" w:sz="0" w:space="0" w:color="auto"/>
                    <w:bottom w:val="none" w:sz="0" w:space="0" w:color="auto"/>
                    <w:right w:val="none" w:sz="0" w:space="0" w:color="auto"/>
                  </w:divBdr>
                  <w:divsChild>
                    <w:div w:id="1779135327">
                      <w:marLeft w:val="0"/>
                      <w:marRight w:val="0"/>
                      <w:marTop w:val="0"/>
                      <w:marBottom w:val="0"/>
                      <w:divBdr>
                        <w:top w:val="none" w:sz="0" w:space="0" w:color="auto"/>
                        <w:left w:val="none" w:sz="0" w:space="0" w:color="auto"/>
                        <w:bottom w:val="none" w:sz="0" w:space="0" w:color="auto"/>
                        <w:right w:val="none" w:sz="0" w:space="0" w:color="auto"/>
                      </w:divBdr>
                    </w:div>
                  </w:divsChild>
                </w:div>
                <w:div w:id="1341543797">
                  <w:marLeft w:val="0"/>
                  <w:marRight w:val="0"/>
                  <w:marTop w:val="0"/>
                  <w:marBottom w:val="0"/>
                  <w:divBdr>
                    <w:top w:val="none" w:sz="0" w:space="0" w:color="auto"/>
                    <w:left w:val="none" w:sz="0" w:space="0" w:color="auto"/>
                    <w:bottom w:val="none" w:sz="0" w:space="0" w:color="auto"/>
                    <w:right w:val="none" w:sz="0" w:space="0" w:color="auto"/>
                  </w:divBdr>
                  <w:divsChild>
                    <w:div w:id="765347874">
                      <w:marLeft w:val="0"/>
                      <w:marRight w:val="0"/>
                      <w:marTop w:val="0"/>
                      <w:marBottom w:val="0"/>
                      <w:divBdr>
                        <w:top w:val="none" w:sz="0" w:space="0" w:color="auto"/>
                        <w:left w:val="none" w:sz="0" w:space="0" w:color="auto"/>
                        <w:bottom w:val="none" w:sz="0" w:space="0" w:color="auto"/>
                        <w:right w:val="none" w:sz="0" w:space="0" w:color="auto"/>
                      </w:divBdr>
                    </w:div>
                  </w:divsChild>
                </w:div>
                <w:div w:id="557590677">
                  <w:marLeft w:val="0"/>
                  <w:marRight w:val="0"/>
                  <w:marTop w:val="0"/>
                  <w:marBottom w:val="0"/>
                  <w:divBdr>
                    <w:top w:val="none" w:sz="0" w:space="0" w:color="auto"/>
                    <w:left w:val="none" w:sz="0" w:space="0" w:color="auto"/>
                    <w:bottom w:val="none" w:sz="0" w:space="0" w:color="auto"/>
                    <w:right w:val="none" w:sz="0" w:space="0" w:color="auto"/>
                  </w:divBdr>
                  <w:divsChild>
                    <w:div w:id="26098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422737">
      <w:bodyDiv w:val="1"/>
      <w:marLeft w:val="0"/>
      <w:marRight w:val="0"/>
      <w:marTop w:val="0"/>
      <w:marBottom w:val="0"/>
      <w:divBdr>
        <w:top w:val="none" w:sz="0" w:space="0" w:color="auto"/>
        <w:left w:val="none" w:sz="0" w:space="0" w:color="auto"/>
        <w:bottom w:val="none" w:sz="0" w:space="0" w:color="auto"/>
        <w:right w:val="none" w:sz="0" w:space="0" w:color="auto"/>
      </w:divBdr>
    </w:div>
    <w:div w:id="155145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dt.lv/lv/teatris/pakalpojum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6E06E-ACC7-4526-A129-BFDA4FAD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3620</Words>
  <Characters>2064</Characters>
  <Application>Microsoft Office Word</Application>
  <DocSecurity>0</DocSecurity>
  <Lines>17</Lines>
  <Paragraphs>11</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Andra Rutkēviča</cp:lastModifiedBy>
  <cp:revision>9</cp:revision>
  <cp:lastPrinted>2021-09-06T07:29:00Z</cp:lastPrinted>
  <dcterms:created xsi:type="dcterms:W3CDTF">2022-07-20T14:10:00Z</dcterms:created>
  <dcterms:modified xsi:type="dcterms:W3CDTF">2022-07-29T06:52:00Z</dcterms:modified>
</cp:coreProperties>
</file>