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Apdrošināšanas un pārapdrošināšanas izplatīšanas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(turpmāk - EM) doto uzdevumu 2024. gada 22. augusta EM organizētajā sanāksmē par 2024. gada 28. un 29. jūlijā valsts teritorijā notikušās reģionāla mēroga vētras, lietusgāžu un plūdu radītajiem postījumiem un ar tiem saistīto apdrošināšanas gadījumu izvērtēšanu, plūdu radīto apdrošināšanas atlīdzību izmaksas procesu un to atteikumiem, kā arī turpmākajiem soļiem identificēto problēmjautājumu risināšanai, tostarp normatīvo aktu pilnveides priekšlikumiem, Latvijas Banka (turpmāk - LB) ir iesniegusi EM priekšlikumus apdrošināšanas pakalpojumu sniegšanas pilnveidei, lai uzsāktu šo priekšlikumu virzību apstiprināšanai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pilnveidotu apdrošināšanas pakalpojumu sniegšanu, strīda gadījumā nosakot apdrošināšanas izplatītāja pierādīšanas pienākumu attiecībā uz apdrošināšanas produkta informācijas dokumenta (turpmāk - APID)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valsts teritorijā notika reģionāla mēroga vētra, lietusgāzes un plūdi, kas radīja plašus un būtiskus postījumus. Atbilstoši Latvijas Apdrošinātāju asociācijas (turpmāk - LAA) regulāri apkopotajai statistikai līdz 2024. gada oktobra beigām par vētras un lietavu radītajiem postījumiem ir saņemti 9774 atlīdzības pieteikumi par kopējo summu 25 miljoni </w:t>
      </w:r>
      <w:r w:rsidR="00000000" w:rsidRPr="00000000" w:rsidDel="00000000">
        <w:rPr>
          <w:i w:val="1"/>
          <w:rtl w:val="0"/>
        </w:rPr>
        <w:t xml:space="preserve">euro</w:t>
      </w:r>
      <w:r w:rsidR="00000000" w:rsidRPr="00000000" w:rsidDel="00000000">
        <w:rPr>
          <w:rtl w:val="0"/>
        </w:rPr>
        <w:t xml:space="preserve">, savukārt atlīdzībās ir izmaksāti 19,4 miljoni </w:t>
      </w:r>
      <w:r w:rsidR="00000000" w:rsidRPr="00000000" w:rsidDel="00000000">
        <w:rPr>
          <w:i w:val="1"/>
          <w:rtl w:val="0"/>
        </w:rPr>
        <w:t xml:space="preserve">euro</w:t>
      </w:r>
      <w:r w:rsidR="00000000" w:rsidRPr="00000000" w:rsidDel="00000000">
        <w:rPr>
          <w:rtl w:val="0"/>
        </w:rPr>
        <w:t xml:space="preserve">.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pārrunātu 2024. gada 28. un 29. jūlijā valsts teritorijā notikušās reģionāla mēroga vētras, lietusgāžu un plūdu radītos postījumus un ar tiem saistīto apdrošināšanas gadījumu izvērtēšanu, plūdu radīto apdrošināšanas atlīdzību izmaksas procesu un to atteikumus, kā arī turpmākos soļus identificēto problēmjautājumu risināšanai, tostarp normatīvo aktu pilnveides priekšlikumus, EM organizēja vairākas sanāksmes (2024. gada 6. augustā, 22. augustā un 1. oktobrī) ar Finanšu ministrijas, LB, Konkurences padomes, Patērētāju tiesību aizsardzības centra, LAA un Latvijas Finanšu nozares asociācijas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organizētajās sanāksmēs notikušo diskusiju ietvaros iesaistītās iestādes un institūcijas cita starpā izdarīja secinājumu, ka apdrošinājuma ņēmēji bieži vien noslēdz apdrošināšanas līgumus, neiedziļinoties un rūpīgi neiepazīstoties ar apdrošināšanas līguma noteikumiem, tostarp tajos ietverto risku segumu (t.i. neiepazīstoties ar apdrošināšanas produktu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apzinot pastāvošo situāciju, iesaistītās puses vienojās, ka identificēto problēmjautājumu risināšanai nepieciešams izstrādāt normatīvo aktu grozījumus, lai pilnveidotu apdrošināšanas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https://www.laa.lv/nozares-zinas/ar-cela-karti-ipasuma-apdrosinasana-laa-uzsak-izglitojosu-kampanu/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izplatīšanas likuma (turpmāk - APIL) 36. panta piektajā un sestajā daļā ir noteikts pienākums apdrošināšanas izplatītājam pirms apdrošināšanas līguma noslēgšanas sniegt apdrošinājuma ņēmējam (klientam) attiecīgo informāciju par piedāvātajiem apdrošināšanas produktiem saprotamā veidā, lai apdrošinājuma ņēmējs (klients), pamatojoties uz saņemto informāciju, varētu pieņemt lēmumu. Šī informācija tiek sagatavota atbilstoši apdrošināšanas produkta sarežģītībai un klienta kategorijai, izmantojot standartizētu APID (attiecībā uz nedzīvības apdrošināšanas produktiem, kuri tiek izplatīti Apdrošināšanas un pārapdrošināšanas likuma 19. panta pirmajā daļā noteiktajos nedzīvības apdrošināšanas veidos) papīra formā vai elektroniski pastāvīgā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u w:val="single"/>
          <w:rtl w:val="0"/>
        </w:rPr>
        <w:t xml:space="preserve">APID satur apdrošinājuma ņēmējam svarīgu un vienlaikus saprotamu informāciju par apdrošināšanas produktu, tādēļ ir būtiski, ka tas pirms apdrošināšanas līguma noslēgšanas tiek izsniegts apdrošinājuma ņēmējam, tādējādi sniedzot iespēju ar to rūpīgi iepazīties un veicinot apdrošinājuma ņēmēja izpratni par apdrošināšanas produktu kopumā. Tomēr APIL šis apdrošināšanas izplatītāja pienākums pirms apdrošināšanas līguma noslēgšanas sniegt apdrošinājuma ņēmējam APID nav pietiekami uzsvērts</w:t>
      </w:r>
      <w:r w:rsidR="00000000" w:rsidRPr="00000000" w:rsidDel="00000000">
        <w:rPr>
          <w:rtl w:val="0"/>
        </w:rPr>
        <w:t xml:space="preserve">, kā tas ir, piemēram, attiecībā uz informāciju par apdrošināšanas izplatītāju un izplatīšanas procesu, kas sniedzama pirms apdrošināšanas līguma noslēgšanas. Proti, APIL 34. panta sestā daļa paredz, ka gadījumā, ja apdrošināšanas izplatītājam pēc apdrošināšanas līguma noslēgšanas radies strīds ar apdrošinājuma ņēmēju — fizisko personu —, apdrošināšanas izplatītāja pienākums ir pierādīt attiecīgo prasību izpildi. Tomēr attiecībā uz APID izsniegšanu šāds pierādīšanas pienākums normatīvajos aktos pašreiz nav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uzsvērtu apdrošināšanas izplatītāja pienākumu pirms apdrošināšanas līguma noslēgšanas sniegt apdrošinājuma ņēmējam APID, </w:t>
      </w:r>
      <w:r w:rsidR="00000000" w:rsidRPr="00000000" w:rsidDel="00000000">
        <w:rPr>
          <w:u w:val="single"/>
          <w:rtl w:val="0"/>
        </w:rPr>
        <w:t xml:space="preserve">likumprojekts paredz papildināt 36. pantu ar 6.</w:t>
      </w:r>
      <w:r w:rsidR="00000000" w:rsidRPr="00000000" w:rsidDel="00000000">
        <w:rPr>
          <w:u w:val="single"/>
          <w:vertAlign w:val="superscript"/>
          <w:rtl w:val="0"/>
        </w:rPr>
        <w:t xml:space="preserve">1</w:t>
      </w:r>
      <w:r w:rsidR="00000000" w:rsidRPr="00000000" w:rsidDel="00000000">
        <w:rPr>
          <w:u w:val="single"/>
          <w:rtl w:val="0"/>
        </w:rPr>
        <w:t xml:space="preserve"> daļu, nosakot, ka gadījumā, ja apdrošināšanas izplatītājam pēc apdrošināšanas līguma noslēgšanas radies strīds ar apdrošinājuma ņēmēju – fizisko personu –, apdrošināšanas izplatītāja pienākums ir pierādīt APID izsniegšanas faktu.</w:t>
      </w:r>
      <w:r w:rsidR="00000000" w:rsidRPr="00000000" w:rsidDel="00000000">
        <w:rPr>
          <w:rtl w:val="0"/>
        </w:rPr>
        <w:t xml:space="preserve"> Tādējādi ar likumprojektu strīda gadījumā apdrošināšanas izplatītājam tiek noteikts pierādīšanas pienākums attiecībā uz APID izsniegšanu pēc analoģijas ar šobrīd spēkā esošo APIL 34.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apdrošināšanas izplatītājs var izvēlēties individuāli piemērotāko risinājumu likumprojektā paredzētās prasības izpildei, vienlaikus nodrošinot attiecīgās prasības mērķa sasniegšanu pēc būtības. Piemēram, ja apdrošināšanas produkts tiek iegādāts klātienē, apdrošināšanas izplatītājs var lūgt klientam ar parakstu apliecināt APID izsniegšanu vai nosūtīt APID uz klienta elektronisko pastu kopā ar apdrošināšanas līgumu veidojošo dokumentu kopumu. Gadījumā, ja klientam nav elektroniskā pasta, par pierādījumu varētu kalpot printera uzkrātie dati, ka APID tika izdrukāts aptuveni vienā laikā ar apdrošināšanas līgumu veidojošo dokumentu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uzskaitītie piemēri neizslēdz arī citu alternatīvu risinājumu piemērošanu likumprojektā paredzētās prasības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2024. gada 22. augusta EM organizētās sanāksmes EM sagatavoja un nosūtīja sanāksmes dalībniekiem likumprojektu “Grozījumi Apdrošināšanas un pārapdrošināšanas izplatīšanas likumā”, kas paredzēja, ka patērētājiem pirms apdrošināšanas līguma noslēgšanas izsniedzamais APID pēc apdrošināšanas līguma noslēgšanas kļūst par tā neatņemamu sastāvdaļu. Šī likumprojekta mērķis bija padarīt apdrošināšanas līgumu saprotamāku patērētājiem, tostarp skaidri norādot APID arī apdrošinātos riskus un to izņēmumus, kā arī novērst iespējamās pretrunas starp APID un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2024. gada 22. augusta sanāksmē LB un LAA norādīja, ka APID saturu jau nosaka Eiropas Savienības normatīvie akti (Eiropas Komisijas 2017. gada 11. augusta Īstenošanas regula (ES) 2017/1469, ar ko nosaka apdrošināšanas produkta informācijas dokumenta standartizētu noformējumu), tādēļ, nosakot papildus prasības, var rasties pretrunas starp nacionālo un Eiropas Savienības normatīvo regulējumu. Vienlaikus LB un LAA piekrita, ka nepieciešams vienkāršot patērētājiem pieejamo informāciju, bet izvēloties citu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prasība - pienākums strīda gadījumā apdrošināšanas izplatītājam pierādīt APID izsniegšanas faktu - pilnveidos apdrošināšanas pakalpojumu sniegšanu, tādējādi uzsverot apdrošināšanas izplatītāja pienākumu pirms apdrošināšanas līguma noslēgšanas sniegt apdrošinājuma ņēmējam APID, kas, savukārt, satur apdrošinājuma ņēmējam svarīgu un vienlaikus saprotamu informāciju par apdrošināšanas produktu un veicina apdrošinājuma ņēmēja izpratni par apdrošināšanas produktu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Apdrošinājuma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apdrošinājuma ņēmējus, jo tas ir izstrādāts, lai pilnveidotu apdrošināšanas pakalpojumu sniegšanu, strīda gadījumā nosakot apdrošināšanas izplatītāja pierādīšanas pienākumu attiecībā uz APID izsniegšanu, kas, savukārt, satur apdrošinājuma ņēmējam svarīgu un vienlaikus saprotamu informāciju par apdrošināšanas produktu un veicina apdrošinājuma ņēmēja izpratni par apdrošināšanas produktu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izplatītāji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apdrošināšanas izplatītājus, jo tas ir izstrādāts, lai pilnveidotu apdrošināšanas pakalpojumu sniegšanu, strīda gadījumā nosakot apdrošināšanas izplatītāja pierādīšanas pienākumu attiecībā uz APID izsniegšanu.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visus apdrošināšanas izplatītājus, jo tas ir izstrādāts, lai pilnveidotu apdrošināšanas pakalpojumu sniegšanu, strīda gadījumā nosakot apdrošināšanas izplatītāja pierādīšanas pienākumu attiecībā uz APID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katram apdrošināšanas izplatītājam būs nepieciešams izvēlēties individuāli piemērotāko risinājumu likumprojektā paredzētās prasības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visus apdrošināšanas izplatītājus, arī ja tie ir mazie vai vidējie uzņēmēji. Ietekmes apraksts norādīts anotācijas 2.2.3. apakšsadaļā.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Apdrošināšanas līguma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2024. gada 28. un 29. jūlijā valsts teritorijā notikušās reģionāla mēroga vētras, lietusgāžu un plūdu radītajiem postījumiem un citiem saistītiem aktuāliem jautājumiem tiks veikti grozījumi Apdrošināšanas līguma likumā, lai ​pilnveidotu apdrošināšanas pakalpojumu sniegšanu, tādējādi veicinot apdrošinājuma ņēmēju izpratni par apdrošināšanas līgumu veidojošo dokumentu kopumu un to izsniegšanu, kā arī apdrošināšanas līguma noteikumu saturu, tostarp apdrošinātajiem un neapdrošinātajiem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 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24-TA-2690</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24-TA-2690</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anotācija_(ex_ante)_24-TA-2690.docx</dc:title>
</cp:coreProperties>
</file>

<file path=docProps/custom.xml><?xml version="1.0" encoding="utf-8"?>
<Properties xmlns="http://schemas.openxmlformats.org/officeDocument/2006/custom-properties" xmlns:vt="http://schemas.openxmlformats.org/officeDocument/2006/docPropsVTypes"/>
</file>