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"Ozoli"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atsavināt nekustamā īpašuma "Ozoli" (nekustamā īpašuma kadastra Nr. 4046 014 0013) daļu – zemes vienību (zemes vienības kadastra apzīmējums 4046 018 0075) 0,5796 ha platībā un zemes vienību (zemes vienības kadastra apzīmējums 4046 018 0076) 2,47 ha platībā – Brunavas pagastā, Bauskas novadā. Zemes vienības izveidotas, sadalot zemes vienību ar kadastra apzīmējumu 4046 018 0012.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privātpersonai piederoša nekustamā īpašuma "Ozoli" (nekustamā īpašuma kadastra Nr. 4046 014 0013) (turpmāk – Nekustamais īpašums) daļu – zemes vienību (zemes vienības kadastra apzīmējums 4046 018 0075) 0,5796 ha platībā un zemes vienību (zemes vienības kadastra apzīmējums 4046 018 0076) 2,47 ha platībā – Brunavas pagastā, Bauskas novadā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ar kadastra apzīmējumu 4046 018 0075 0,5796 ha platībā, kas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ar kadastra apzīmējumu 4046 018 0076 2,47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Brunavas pagasta zemesgrāmatas nodalījumā Nr. 100000096674 un īpašuma tiesības uz to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(zemes vienības kadastra apzīmējums 4046 018 0012) 13,2 ha platībā sadales ir izveidotas četras jaunas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0074 5,56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0075 0,5796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0076 2,47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0077 5,08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apbūves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atzīmes veidā: ceļa servitūts 0,08 ha, ceļa servitūts 0,09 ha. Minētās atzīmes saistītas ar Nekustamā īpašuma sastāvā esošo atsevišķi nodalīto zemes vienību ar kadastra apzīmējumu 4046 014 0095.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par zemes vienībām, kas veido Nekustamā īpašuma atsavināmo daļu, ir veikti šādi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018 0075: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reģistrēts apgrūtinājums: ekspluatācijas aizsargjoslas teritorija gar valsts vietējiem un pašvaldību autoceļiem lauku apvidos – 0,0164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veidi: lauksaimniecībā izmantojamās zemes platība 0,5796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4046 018 0076: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reģistrēts apgrūtinājums: ekspluatācijas aizsargjoslas teritorija gar valsts vietējiem un pašvaldību autoceļiem lauku apvidos –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veidi: lauksaimniecībā izmantojamās zemes platība 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kas pirms zemes vienības ar kadastra apzīmējumu 4046 018 0012 sadales bija nosakāma aptuveni 2,9197 ha platībā, atlikumā veidojas zemes vienības ar kadastra apzīmējumu 4046 018 0012 daļas 4,9186 ha un 5,3617 ha platībā (pēc zemes vienības ar kadastra apzīmējumu 4046 018 0012 sadales zemes vienība ar kadastra apzīmējumu 4046 018 0074 5,56 ha platībā un zemes vienība ar kadastra apzīmējums 4046 018 0077 5,08 ha platībā), kas saskaņā ar Bauskas novada pašvaldības Bauskas apvienības pārvaldes 2022. gada 20. septembra atzinumu Nr. BNP/2022/4.7/1652/N ir veidojamas kā atsevišķas zemes vienības un izmantojamas atbilstoši vietējās pašvaldības teritorijas plānojumam. Papildus tam Bauskas novada pašvaldības Bauskas apvienības pārvalde sniedza informāciju, ka Nekustamā īpašuma daļa ir bez apbūves.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atlikušajai (neatsavināmajai) daļai – zemes vienībai (zemes vienības kadastra apzīmējums 4046 018 0074) 5,56 ha platībā un zemes vienībai (zemes vienības kadastra apzīmējums 4046 018 0077) 5,08 ha platībā tiks nodrošināta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apsekošanas aktā veikts ieraksts: "Zemes gabals ir meliorēts. Izbūvējot ātrgaitas dzelzceļa "Rail Baltica" trasi, jānodrošina meliorācijas sistēmas funkcionēšana".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janvāra vēstulē Nr. 2.3.N/2024-496 Īpašnieks informēts, ka atbilstoši par projektēšanu atbildīgās akciju sabiedrības "RB Rail" sniegtajai informācijai likumīgi izbūvētā meliorācijas sistēma Nekustamā īpašuma atlikušajās (neatsavināmajās) daļās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25. aprīļa lēmumu Nr. 03.1-14/1607: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atlīdzību par nekustamā īpašuma "Ozoli" (nekustamā īpašuma kadastra Nr. 4046 014 0013) daļas – zemes vienības ar kadastra apzīmējumu 4046 018 0075 0,5796 ha platībā un zemes vienības ar kadastra apzīmējumu 4046 018 0076 2,47 ha platībā – Brunavas pagastā, Bauskas novadā, atsavināšanu, nosakot to kopējās summas 36 611,39 EUR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daļas kopējā tirgus vērtība 33 795,67 EUR (trīsdesmit trīs tūkstoši septiņi simti deviņdesmit pieci </w:t>
      </w:r>
      <w:r w:rsidR="00000000" w:rsidRPr="00000000" w:rsidDel="00000000">
        <w:rPr>
          <w:i w:val="1"/>
          <w:rtl w:val="0"/>
        </w:rPr>
        <w:t xml:space="preserve">euro</w:t>
      </w:r>
      <w:r w:rsidR="00000000" w:rsidRPr="00000000" w:rsidDel="00000000">
        <w:rPr>
          <w:rtl w:val="0"/>
        </w:rPr>
        <w:t xml:space="preserve"> un 67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ar kadastra apzīmējumu 4046 018 0075 ar platību 0,5796 ha tirgus vērtība 6 423,13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ar kadastra apzīmējumu 4046 018 0076 ar platību 2,47 ha tirgus vērtība 27 372,54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Kompensējamie zaudējumi - Nekustamā īpašuma atlikušās (neatsavināmās) daļas vērtības samazinājums 2 815,72 EUR (divi tūkstoši astoņi simti piecpadsmit </w:t>
      </w:r>
      <w:r w:rsidR="00000000" w:rsidRPr="00000000" w:rsidDel="00000000">
        <w:rPr>
          <w:i w:val="1"/>
          <w:rtl w:val="0"/>
        </w:rPr>
        <w:t xml:space="preserve">euro</w:t>
      </w:r>
      <w:r w:rsidR="00000000" w:rsidRPr="00000000" w:rsidDel="00000000">
        <w:rPr>
          <w:rtl w:val="0"/>
        </w:rPr>
        <w:t xml:space="preserve"> un 72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atlikušās (neatsavināmās) zemes ar kadastra apzīmējumu 4046 018 0074 5,56 ha platībā, vērtības samazinājums ir 1 134,24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atlikušās (neatsavināmās) zemes ar kadastra apzīmējumu 4046 018 0077 5,08 ha platībā, vērtības samazinājums ir 1 681,48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"Ozoli" (nekustamā īpašuma kadastra Nr. 4046 014 0013) daļu – zemes vienību ar kadastra apzīmējumu 4046 018 0075 0,5796 ha platībā un zemes vienību ar kadastra apzīmējumu 4046 018 0076 2,47 ha platībā – Brunavas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atbilstoši šī panta trešajai daļai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līdzekļiem, kas paredzēti akciju sabiedrības "RB Rail" un Eiropas Inovācijas un tīklu izpildaģentūras 2020. gada 13.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24-TA-1045</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24-TA-1045</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anotācija_(ex_ante)_24-TA-1045.docx</dc:title>
</cp:coreProperties>
</file>

<file path=docProps/custom.xml><?xml version="1.0" encoding="utf-8"?>
<Properties xmlns="http://schemas.openxmlformats.org/officeDocument/2006/custom-properties" xmlns:vt="http://schemas.openxmlformats.org/officeDocument/2006/docPropsVTypes"/>
</file>