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un ieguldījumu brokeru sabiedrību darbības atjaunošanas un noregulējuma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Kredītiestāžu un ieguldījumu brokeru sabiedrību darbības atjaunošanas un noregulējuma likumā” (turpmāk - Likumprojekts) izstrādāts, lai pārņemtu Eiropas Parlamenta un Padomes 2022. gada 14. decembra direktīvas (ES) 2022/2556 ar ko groza Direktīvas 2009/65/EK, 2009/138/EK, 2011/61/ES, 2013/36/ES, 2014/59/ES, 2014/65/ES, (ES) 2015/2366 un (ES) 2016/2341 attiecībā uz finanšu nozares digitālās darbības noturību (turpmāk – Direktīva Nr. 2022/2556).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pārņemt Direktīvas Nr. 2022/2556 5.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2022/2556 5. panta pārņemšana ir sistēmiski saistīta ar Eiropas Parlamenta un Padomes 2022. gada 14. decembra Regulas (ES) 2022/2554 par finanšu nozares digitālās darbības noturību un ar ko groza Regulas (EK) Nr. 1060/2009, (ES) Nr. 648/2012, (ES) Nr. 600/2014, (ES) Nr. 909/2014 un (ES) 2016/1011 (turpmāk – Regula Nr. 2022/2554) tiešas piemērošanas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2022/2554 paredz digitālās darbības noturības prasību piemērošanu finanšu tirgus dalībniekiem un Direktīva Nr. 2022/2556 ir minētās regulas pakārtotais normatīvais akts. Regulas Nr. 2022/2554 prasību ieviešanu nodrošina likumprojekts “Finanšu tirgus digitālās darbības noturības likums”, savukārt, lai pārņemtu Direktīvas Nr. 2022/2556 5. pantu, ir jāveic precizējumi Kredītiestāžu un ieguldījumu brokeru sabiedrību darbības atjaunošanas un noregulējuma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Kredītiestāžu un ieguldījumu brokeru sabiedrību darbības atjaunošanas un noregulējuma likuma 11. panta sestās daļas 3. punktu, paredzot to, ka noregulējuma plānā iekļauj arī digitālās darbības noturības aspektus. Ar minēto grozījumu tiek pārņemt Direktīvas Nr. 2022/2556 5. panta 1.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precizējumu Kredītiestāžu un ieguldījumu brokeru sabiedrību darbības atjaunošanas un noregulējuma likuma 11. panta sestās daļas 17. punktā tiek pārņemts Direktīvas Nr. 2022/2556 5. panta 1. punkta "b" apakšpunkts, nosakot, ka iestādes operacionālo procesu nepārtrauktas darbības nodrošināšanas pasākumu aprakstā jāiekļauj arī apraksts par tīklu un informācijas sistēmām atbilstoši Regulai Nr. 2022/2554.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arī informatīvo atsauci uz Eiropas Savienības direktīvām ar atsauci uz Direktīvu Nr. 2022/2556.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32022L2556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direktīvas (ES) 2022/2556 ar ko groza Direktīvas 2009/65/EK, 2009/138/EK, 2011/61/ES, 2013/36/ES, 2014/59/ES, 2014/65/ES, (ES) 2015/2366 un (ES) 2016/2341 attiecībā uz finanšu nozares digitālās darbības noturību, 32022L2556.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Direktīvas Nr. 2022/2556 pārņemšanu.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direktīvas (ES) 2022/2556 ar ko groza Direktīvas 2009/65/EK, 2009/138/EK, 2011/61/ES, 2013/36/ES, 2014/59/ES, 2014/65/ES, (ES) 2015/2366 un (ES) 2016/2341 attiecībā uz finanšu nozares digitālās darbības noturību, 32022L2556.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5.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11. panta sestās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5.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11. panta sestās daļas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24-TA-2440</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24-TA-2440</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anotācija_(ex_ante)_24-TA-2440.docx</dc:title>
</cp:coreProperties>
</file>

<file path=docProps/custom.xml><?xml version="1.0" encoding="utf-8"?>
<Properties xmlns="http://schemas.openxmlformats.org/officeDocument/2006/custom-properties" xmlns:vt="http://schemas.openxmlformats.org/officeDocument/2006/docPropsVTypes"/>
</file>